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XYCG【2025】051-1号</w:t>
      </w:r>
    </w:p>
    <w:p>
      <w:pPr>
        <w:rPr>
          <w:rFonts w:hint="eastAsia" w:ascii="宋体"/>
          <w:b/>
          <w:color w:val="auto"/>
          <w:sz w:val="36"/>
          <w:szCs w:val="36"/>
          <w:highlight w:val="none"/>
        </w:rPr>
      </w:pPr>
    </w:p>
    <w:p>
      <w:pPr>
        <w:pStyle w:val="8"/>
        <w:spacing w:line="360" w:lineRule="auto"/>
        <w:jc w:val="center"/>
        <w:rPr>
          <w:rFonts w:hint="default"/>
          <w:color w:val="auto"/>
          <w:highlight w:val="none"/>
          <w:lang w:val="en-US"/>
        </w:rPr>
      </w:pPr>
      <w:bookmarkStart w:id="0" w:name="OLE_LINK19"/>
      <w:r>
        <w:rPr>
          <w:rFonts w:hint="eastAsia" w:ascii="宋体" w:hAnsi="宋体" w:cs="宋体"/>
          <w:b/>
          <w:bCs/>
          <w:color w:val="auto"/>
          <w:sz w:val="52"/>
          <w:szCs w:val="52"/>
          <w:lang w:val="en-US" w:eastAsia="zh-CN"/>
        </w:rPr>
        <w:t>2025年（小型）环卫作业车辆配件类物资采购（第二次）</w:t>
      </w:r>
    </w:p>
    <w:bookmarkEnd w:id="0"/>
    <w:p>
      <w:pPr>
        <w:spacing w:line="360" w:lineRule="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ind w:firstLine="2891" w:firstLineChars="900"/>
        <w:jc w:val="both"/>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bookmarkStart w:id="1" w:name="OLE_LINK30"/>
      <w:r>
        <w:rPr>
          <w:rFonts w:hint="eastAsia"/>
          <w:b/>
          <w:color w:val="auto"/>
          <w:sz w:val="32"/>
          <w:szCs w:val="32"/>
          <w:highlight w:val="none"/>
          <w:lang w:val="en-US" w:eastAsia="zh-CN"/>
        </w:rPr>
        <w:t>泸州市江阳区醉美城市公园管理有限公司</w:t>
      </w:r>
      <w:bookmarkEnd w:id="1"/>
      <w:r>
        <w:rPr>
          <w:rFonts w:hint="eastAsia"/>
          <w:b/>
          <w:color w:val="auto"/>
          <w:sz w:val="32"/>
          <w:szCs w:val="32"/>
          <w:highlight w:val="none"/>
        </w:rPr>
        <w:t xml:space="preserve">  </w:t>
      </w:r>
      <w:r>
        <w:rPr>
          <w:b/>
          <w:color w:val="auto"/>
          <w:sz w:val="32"/>
          <w:szCs w:val="32"/>
          <w:highlight w:val="none"/>
        </w:rPr>
        <w:t>编制</w:t>
      </w:r>
    </w:p>
    <w:p>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09</w:t>
      </w:r>
      <w:r>
        <w:rPr>
          <w:b/>
          <w:bCs/>
          <w:color w:val="auto"/>
          <w:sz w:val="32"/>
          <w:szCs w:val="32"/>
          <w:highlight w:val="none"/>
          <w:lang w:val="zh-CN"/>
        </w:rPr>
        <w:t>月</w:t>
      </w:r>
    </w:p>
    <w:p>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pPr>
        <w:tabs>
          <w:tab w:val="center" w:pos="4213"/>
          <w:tab w:val="left" w:pos="6092"/>
        </w:tabs>
        <w:spacing w:line="360" w:lineRule="auto"/>
        <w:jc w:val="left"/>
        <w:outlineLvl w:val="0"/>
        <w:rPr>
          <w:rFonts w:hint="eastAsia" w:ascii="黑体" w:hAnsi="黑体" w:eastAsia="黑体"/>
          <w:color w:val="auto"/>
          <w:sz w:val="36"/>
          <w:highlight w:val="none"/>
          <w:lang w:eastAsia="zh-CN"/>
        </w:rPr>
      </w:pPr>
      <w:bookmarkStart w:id="2" w:name="_Hlt101233737"/>
      <w:bookmarkEnd w:id="2"/>
      <w:bookmarkStart w:id="3" w:name="_Hlt101843627"/>
      <w:bookmarkEnd w:id="3"/>
      <w:bookmarkStart w:id="4" w:name="_Toc91771145"/>
      <w:bookmarkStart w:id="5" w:name="_Toc2899"/>
      <w:r>
        <w:rPr>
          <w:rFonts w:hint="eastAsia" w:ascii="黑体" w:hAnsi="黑体" w:eastAsia="黑体"/>
          <w:color w:val="auto"/>
          <w:sz w:val="36"/>
          <w:highlight w:val="none"/>
          <w:lang w:eastAsia="zh-CN"/>
        </w:rPr>
        <w:tab/>
      </w:r>
      <w:bookmarkStart w:id="6" w:name="_Toc29280"/>
      <w:r>
        <w:rPr>
          <w:rFonts w:hint="eastAsia" w:ascii="黑体" w:hAnsi="黑体" w:eastAsia="黑体"/>
          <w:color w:val="auto"/>
          <w:sz w:val="36"/>
          <w:highlight w:val="none"/>
        </w:rPr>
        <w:t>目 录</w:t>
      </w:r>
      <w:bookmarkEnd w:id="4"/>
      <w:bookmarkEnd w:id="5"/>
      <w:bookmarkEnd w:id="6"/>
      <w:r>
        <w:rPr>
          <w:rFonts w:hint="eastAsia" w:ascii="黑体" w:hAnsi="黑体" w:eastAsia="黑体"/>
          <w:color w:val="auto"/>
          <w:sz w:val="36"/>
          <w:highlight w:val="none"/>
          <w:lang w:eastAsia="zh-CN"/>
        </w:rPr>
        <w:tab/>
      </w:r>
    </w:p>
    <w:p>
      <w:pPr>
        <w:pStyle w:val="16"/>
        <w:tabs>
          <w:tab w:val="right" w:leader="dot" w:pos="8306"/>
        </w:tabs>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_Toc29280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目 录</w:t>
      </w:r>
      <w:r>
        <w:tab/>
      </w:r>
      <w:r>
        <w:fldChar w:fldCharType="begin"/>
      </w:r>
      <w:r>
        <w:instrText xml:space="preserve"> PAGEREF _Toc29280 \h </w:instrText>
      </w:r>
      <w:r>
        <w:fldChar w:fldCharType="separate"/>
      </w:r>
      <w:r>
        <w:t>2</w:t>
      </w:r>
      <w:r>
        <w:fldChar w:fldCharType="end"/>
      </w:r>
      <w:r>
        <w:rPr>
          <w:rFonts w:hint="eastAsia" w:ascii="宋体" w:hAnsi="宋体" w:eastAsia="宋体" w:cs="宋体"/>
          <w:color w:val="auto"/>
          <w:kern w:val="2"/>
          <w:szCs w:val="24"/>
          <w:highlight w:val="none"/>
        </w:rPr>
        <w:fldChar w:fldCharType="end"/>
      </w:r>
    </w:p>
    <w:p>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_Toc32006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第一章 询价邀请公告</w:t>
      </w:r>
      <w:r>
        <w:tab/>
      </w:r>
      <w:r>
        <w:fldChar w:fldCharType="begin"/>
      </w:r>
      <w:r>
        <w:instrText xml:space="preserve"> PAGEREF _Toc32006 \h </w:instrText>
      </w:r>
      <w:r>
        <w:fldChar w:fldCharType="separate"/>
      </w:r>
      <w:r>
        <w:t>3</w:t>
      </w:r>
      <w:r>
        <w:fldChar w:fldCharType="end"/>
      </w:r>
      <w:r>
        <w:rPr>
          <w:rFonts w:hint="eastAsia" w:ascii="宋体" w:hAnsi="宋体" w:eastAsia="宋体" w:cs="宋体"/>
          <w:color w:val="auto"/>
          <w:kern w:val="2"/>
          <w:szCs w:val="24"/>
          <w:highlight w:val="none"/>
        </w:rPr>
        <w:fldChar w:fldCharType="end"/>
      </w:r>
    </w:p>
    <w:p>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_Toc16517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第二章 询价须知</w:t>
      </w:r>
      <w:r>
        <w:tab/>
      </w:r>
      <w:r>
        <w:fldChar w:fldCharType="begin"/>
      </w:r>
      <w:r>
        <w:instrText xml:space="preserve"> PAGEREF _Toc16517 \h </w:instrText>
      </w:r>
      <w:r>
        <w:fldChar w:fldCharType="separate"/>
      </w:r>
      <w:r>
        <w:t>6</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_Toc25064 </w:instrText>
      </w:r>
      <w:r>
        <w:rPr>
          <w:rFonts w:hint="eastAsia" w:ascii="宋体" w:hAnsi="宋体" w:eastAsia="宋体" w:cs="宋体"/>
          <w:kern w:val="2"/>
          <w:szCs w:val="24"/>
          <w:highlight w:val="none"/>
        </w:rPr>
        <w:fldChar w:fldCharType="separate"/>
      </w:r>
      <w:r>
        <w:rPr>
          <w:rFonts w:hint="eastAsia" w:ascii="宋体" w:hAnsi="宋体"/>
          <w:highlight w:val="none"/>
        </w:rPr>
        <w:t>一、供应商须知前附表</w:t>
      </w:r>
      <w:r>
        <w:tab/>
      </w:r>
      <w:r>
        <w:fldChar w:fldCharType="begin"/>
      </w:r>
      <w:r>
        <w:instrText xml:space="preserve"> PAGEREF _Toc25064 \h </w:instrText>
      </w:r>
      <w:r>
        <w:fldChar w:fldCharType="separate"/>
      </w:r>
      <w:r>
        <w:t>6</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_Toc14219 </w:instrText>
      </w:r>
      <w:r>
        <w:rPr>
          <w:rFonts w:hint="eastAsia" w:ascii="宋体" w:hAnsi="宋体" w:eastAsia="宋体" w:cs="宋体"/>
          <w:kern w:val="2"/>
          <w:szCs w:val="24"/>
          <w:highlight w:val="none"/>
        </w:rPr>
        <w:fldChar w:fldCharType="separate"/>
      </w:r>
      <w:r>
        <w:rPr>
          <w:rFonts w:hint="eastAsia" w:ascii="宋体" w:hAnsi="宋体"/>
          <w:highlight w:val="none"/>
        </w:rPr>
        <w:t>二、总则</w:t>
      </w:r>
      <w:r>
        <w:tab/>
      </w:r>
      <w:r>
        <w:fldChar w:fldCharType="begin"/>
      </w:r>
      <w:r>
        <w:instrText xml:space="preserve"> PAGEREF _Toc14219 \h </w:instrText>
      </w:r>
      <w:r>
        <w:fldChar w:fldCharType="separate"/>
      </w:r>
      <w:r>
        <w:t>9</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_Toc20713 </w:instrText>
      </w:r>
      <w:r>
        <w:rPr>
          <w:rFonts w:hint="eastAsia" w:ascii="宋体" w:hAnsi="宋体" w:eastAsia="宋体" w:cs="宋体"/>
          <w:kern w:val="2"/>
          <w:szCs w:val="24"/>
          <w:highlight w:val="none"/>
        </w:rPr>
        <w:fldChar w:fldCharType="separate"/>
      </w:r>
      <w:r>
        <w:rPr>
          <w:rFonts w:ascii="宋体" w:hAnsi="宋体"/>
          <w:highlight w:val="none"/>
        </w:rPr>
        <w:t>三、询价文件</w:t>
      </w:r>
      <w:r>
        <w:tab/>
      </w:r>
      <w:r>
        <w:fldChar w:fldCharType="begin"/>
      </w:r>
      <w:r>
        <w:instrText xml:space="preserve"> PAGEREF _Toc20713 \h </w:instrText>
      </w:r>
      <w:r>
        <w:fldChar w:fldCharType="separate"/>
      </w:r>
      <w:r>
        <w:t>12</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_Toc7918 </w:instrText>
      </w:r>
      <w:r>
        <w:rPr>
          <w:rFonts w:hint="eastAsia" w:ascii="宋体" w:hAnsi="宋体" w:eastAsia="宋体" w:cs="宋体"/>
          <w:kern w:val="2"/>
          <w:szCs w:val="24"/>
          <w:highlight w:val="none"/>
        </w:rPr>
        <w:fldChar w:fldCharType="separate"/>
      </w:r>
      <w:r>
        <w:rPr>
          <w:rFonts w:ascii="宋体" w:hAnsi="宋体"/>
          <w:highlight w:val="none"/>
        </w:rPr>
        <w:t>四、询价响应文件</w:t>
      </w:r>
      <w:r>
        <w:tab/>
      </w:r>
      <w:r>
        <w:fldChar w:fldCharType="begin"/>
      </w:r>
      <w:r>
        <w:instrText xml:space="preserve"> PAGEREF _Toc7918 \h </w:instrText>
      </w:r>
      <w:r>
        <w:fldChar w:fldCharType="separate"/>
      </w:r>
      <w:r>
        <w:t>13</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_Toc27568 </w:instrText>
      </w:r>
      <w:r>
        <w:rPr>
          <w:rFonts w:hint="eastAsia" w:ascii="宋体" w:hAnsi="宋体" w:eastAsia="宋体" w:cs="宋体"/>
          <w:kern w:val="2"/>
          <w:szCs w:val="24"/>
          <w:highlight w:val="none"/>
        </w:rPr>
        <w:fldChar w:fldCharType="separate"/>
      </w:r>
      <w:r>
        <w:rPr>
          <w:rFonts w:ascii="宋体" w:hAnsi="宋体"/>
          <w:highlight w:val="none"/>
        </w:rPr>
        <w:t>五、询价及评审过程</w:t>
      </w:r>
      <w:r>
        <w:tab/>
      </w:r>
      <w:r>
        <w:fldChar w:fldCharType="begin"/>
      </w:r>
      <w:r>
        <w:instrText xml:space="preserve"> PAGEREF _Toc27568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_Toc4456 </w:instrText>
      </w:r>
      <w:r>
        <w:rPr>
          <w:rFonts w:hint="eastAsia" w:ascii="宋体" w:hAnsi="宋体" w:eastAsia="宋体" w:cs="宋体"/>
          <w:kern w:val="2"/>
          <w:szCs w:val="24"/>
          <w:highlight w:val="none"/>
        </w:rPr>
        <w:fldChar w:fldCharType="separate"/>
      </w:r>
      <w:r>
        <w:rPr>
          <w:rFonts w:ascii="宋体" w:hAnsi="宋体"/>
          <w:highlight w:val="none"/>
        </w:rPr>
        <w:t>六、成交事项</w:t>
      </w:r>
      <w:r>
        <w:tab/>
      </w:r>
      <w:r>
        <w:fldChar w:fldCharType="begin"/>
      </w:r>
      <w:r>
        <w:instrText xml:space="preserve"> PAGEREF _Toc4456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_Toc11002 </w:instrText>
      </w:r>
      <w:r>
        <w:rPr>
          <w:rFonts w:hint="eastAsia" w:ascii="宋体" w:hAnsi="宋体" w:eastAsia="宋体" w:cs="宋体"/>
          <w:kern w:val="2"/>
          <w:szCs w:val="24"/>
          <w:highlight w:val="none"/>
        </w:rPr>
        <w:fldChar w:fldCharType="separate"/>
      </w:r>
      <w:r>
        <w:rPr>
          <w:rFonts w:ascii="宋体" w:hAnsi="宋体"/>
          <w:highlight w:val="none"/>
        </w:rPr>
        <w:t>七、合同事项</w:t>
      </w:r>
      <w:r>
        <w:tab/>
      </w:r>
      <w:r>
        <w:fldChar w:fldCharType="begin"/>
      </w:r>
      <w:r>
        <w:instrText xml:space="preserve"> PAGEREF _Toc11002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_Toc29183 </w:instrText>
      </w:r>
      <w:r>
        <w:rPr>
          <w:rFonts w:hint="eastAsia" w:ascii="宋体" w:hAnsi="宋体" w:eastAsia="宋体" w:cs="宋体"/>
          <w:kern w:val="2"/>
          <w:szCs w:val="24"/>
          <w:highlight w:val="none"/>
        </w:rPr>
        <w:fldChar w:fldCharType="separate"/>
      </w:r>
      <w:r>
        <w:rPr>
          <w:rFonts w:ascii="宋体" w:hAnsi="宋体"/>
          <w:highlight w:val="none"/>
        </w:rPr>
        <w:t>八、询价纪律要求</w:t>
      </w:r>
      <w:r>
        <w:tab/>
      </w:r>
      <w:r>
        <w:fldChar w:fldCharType="begin"/>
      </w:r>
      <w:r>
        <w:instrText xml:space="preserve"> PAGEREF _Toc29183 \h </w:instrText>
      </w:r>
      <w:r>
        <w:fldChar w:fldCharType="separate"/>
      </w:r>
      <w:r>
        <w:t>18</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_Toc1519 </w:instrText>
      </w:r>
      <w:r>
        <w:rPr>
          <w:rFonts w:hint="eastAsia" w:ascii="宋体" w:hAnsi="宋体" w:eastAsia="宋体" w:cs="宋体"/>
          <w:kern w:val="2"/>
          <w:szCs w:val="24"/>
          <w:highlight w:val="none"/>
        </w:rPr>
        <w:fldChar w:fldCharType="separate"/>
      </w:r>
      <w:r>
        <w:rPr>
          <w:rFonts w:ascii="宋体" w:hAnsi="宋体"/>
          <w:highlight w:val="none"/>
        </w:rPr>
        <w:t>九、询问、质疑和投诉</w:t>
      </w:r>
      <w:r>
        <w:tab/>
      </w:r>
      <w:r>
        <w:fldChar w:fldCharType="begin"/>
      </w:r>
      <w:r>
        <w:instrText xml:space="preserve"> PAGEREF _Toc1519 \h </w:instrText>
      </w:r>
      <w:r>
        <w:fldChar w:fldCharType="separate"/>
      </w:r>
      <w:r>
        <w:t>19</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_Toc25236 </w:instrText>
      </w:r>
      <w:r>
        <w:rPr>
          <w:rFonts w:hint="eastAsia" w:ascii="宋体" w:hAnsi="宋体" w:eastAsia="宋体" w:cs="宋体"/>
          <w:kern w:val="2"/>
          <w:szCs w:val="24"/>
          <w:highlight w:val="none"/>
        </w:rPr>
        <w:fldChar w:fldCharType="separate"/>
      </w:r>
      <w:r>
        <w:rPr>
          <w:rFonts w:ascii="宋体" w:hAnsi="宋体"/>
          <w:highlight w:val="none"/>
        </w:rPr>
        <w:t>十、其他</w:t>
      </w:r>
      <w:r>
        <w:tab/>
      </w:r>
      <w:r>
        <w:fldChar w:fldCharType="begin"/>
      </w:r>
      <w:r>
        <w:instrText xml:space="preserve"> PAGEREF _Toc25236 \h </w:instrText>
      </w:r>
      <w:r>
        <w:fldChar w:fldCharType="separate"/>
      </w:r>
      <w:r>
        <w:t>19</w:t>
      </w:r>
      <w:r>
        <w:fldChar w:fldCharType="end"/>
      </w:r>
      <w:r>
        <w:rPr>
          <w:rFonts w:hint="eastAsia" w:ascii="宋体" w:hAnsi="宋体" w:eastAsia="宋体" w:cs="宋体"/>
          <w:color w:val="auto"/>
          <w:kern w:val="2"/>
          <w:szCs w:val="24"/>
          <w:highlight w:val="none"/>
        </w:rPr>
        <w:fldChar w:fldCharType="end"/>
      </w:r>
    </w:p>
    <w:p>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_Toc18678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第三章 项目技术、服务及商务要求</w:t>
      </w:r>
      <w:r>
        <w:tab/>
      </w:r>
      <w:r>
        <w:fldChar w:fldCharType="begin"/>
      </w:r>
      <w:r>
        <w:instrText xml:space="preserve"> PAGEREF _Toc18678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_Toc4052 </w:instrText>
      </w:r>
      <w:r>
        <w:rPr>
          <w:rFonts w:hint="eastAsia" w:ascii="宋体" w:hAnsi="宋体" w:eastAsia="宋体" w:cs="宋体"/>
          <w:kern w:val="2"/>
          <w:szCs w:val="24"/>
          <w:highlight w:val="none"/>
        </w:rPr>
        <w:fldChar w:fldCharType="separate"/>
      </w:r>
      <w:r>
        <w:rPr>
          <w:rFonts w:hint="eastAsia" w:ascii="宋体" w:hAnsi="宋体"/>
          <w:highlight w:val="none"/>
        </w:rPr>
        <w:t>一、项目概况</w:t>
      </w:r>
      <w:r>
        <w:tab/>
      </w:r>
      <w:r>
        <w:fldChar w:fldCharType="begin"/>
      </w:r>
      <w:r>
        <w:instrText xml:space="preserve"> PAGEREF _Toc4052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_Toc16480 </w:instrText>
      </w:r>
      <w:r>
        <w:rPr>
          <w:rFonts w:hint="eastAsia" w:ascii="宋体" w:hAnsi="宋体" w:eastAsia="宋体" w:cs="宋体"/>
          <w:kern w:val="2"/>
          <w:szCs w:val="24"/>
          <w:highlight w:val="none"/>
        </w:rPr>
        <w:fldChar w:fldCharType="separate"/>
      </w:r>
      <w:r>
        <w:rPr>
          <w:rFonts w:hint="eastAsia" w:ascii="宋体" w:hAnsi="宋体"/>
          <w:highlight w:val="none"/>
        </w:rPr>
        <w:t>二、技术</w:t>
      </w:r>
      <w:r>
        <w:rPr>
          <w:rFonts w:hint="eastAsia" w:ascii="宋体" w:hAnsi="宋体"/>
          <w:highlight w:val="none"/>
          <w:lang w:val="en-US" w:eastAsia="zh-CN"/>
        </w:rPr>
        <w:t>参数</w:t>
      </w:r>
      <w:r>
        <w:rPr>
          <w:rFonts w:hint="eastAsia" w:ascii="宋体" w:hAnsi="宋体"/>
          <w:highlight w:val="none"/>
        </w:rPr>
        <w:t>要求</w:t>
      </w:r>
      <w:r>
        <w:tab/>
      </w:r>
      <w:r>
        <w:fldChar w:fldCharType="begin"/>
      </w:r>
      <w:r>
        <w:instrText xml:space="preserve"> PAGEREF _Toc16480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_Toc1461 </w:instrText>
      </w:r>
      <w:r>
        <w:rPr>
          <w:rFonts w:hint="eastAsia" w:ascii="宋体" w:hAnsi="宋体" w:eastAsia="宋体" w:cs="宋体"/>
          <w:kern w:val="2"/>
          <w:szCs w:val="24"/>
          <w:highlight w:val="none"/>
        </w:rPr>
        <w:fldChar w:fldCharType="separate"/>
      </w:r>
      <w:r>
        <w:rPr>
          <w:rFonts w:hint="eastAsia" w:ascii="宋体" w:hAnsi="宋体"/>
          <w:highlight w:val="none"/>
        </w:rPr>
        <w:t>三、服务要求</w:t>
      </w:r>
      <w:r>
        <w:tab/>
      </w:r>
      <w:r>
        <w:fldChar w:fldCharType="begin"/>
      </w:r>
      <w:r>
        <w:instrText xml:space="preserve"> PAGEREF _Toc1461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_Toc15732 </w:instrText>
      </w:r>
      <w:r>
        <w:rPr>
          <w:rFonts w:hint="eastAsia" w:ascii="宋体" w:hAnsi="宋体" w:eastAsia="宋体" w:cs="宋体"/>
          <w:kern w:val="2"/>
          <w:szCs w:val="24"/>
          <w:highlight w:val="none"/>
        </w:rPr>
        <w:fldChar w:fldCharType="separate"/>
      </w:r>
      <w:r>
        <w:rPr>
          <w:rFonts w:hint="eastAsia" w:ascii="宋体" w:hAnsi="宋体"/>
          <w:highlight w:val="none"/>
        </w:rPr>
        <w:t>四、商务要求</w:t>
      </w:r>
      <w:r>
        <w:tab/>
      </w:r>
      <w:r>
        <w:fldChar w:fldCharType="begin"/>
      </w:r>
      <w:r>
        <w:instrText xml:space="preserve"> PAGEREF _Toc15732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_Toc6383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第四章 响应文件格式</w:t>
      </w:r>
      <w:r>
        <w:tab/>
      </w:r>
      <w:r>
        <w:fldChar w:fldCharType="begin"/>
      </w:r>
      <w:r>
        <w:instrText xml:space="preserve"> PAGEREF _Toc6383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_Toc28811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一、报价函</w:t>
      </w:r>
      <w:r>
        <w:tab/>
      </w:r>
      <w:r>
        <w:fldChar w:fldCharType="begin"/>
      </w:r>
      <w:r>
        <w:instrText xml:space="preserve"> PAGEREF _Toc28811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_Toc5379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二、资格证明材料</w:t>
      </w:r>
      <w:r>
        <w:tab/>
      </w:r>
      <w:r>
        <w:fldChar w:fldCharType="begin"/>
      </w:r>
      <w:r>
        <w:instrText xml:space="preserve"> PAGEREF _Toc5379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_Toc10594 </w:instrText>
      </w:r>
      <w:r>
        <w:rPr>
          <w:rFonts w:hint="eastAsia" w:ascii="宋体" w:hAnsi="宋体" w:eastAsia="宋体" w:cs="宋体"/>
          <w:kern w:val="2"/>
          <w:szCs w:val="24"/>
          <w:highlight w:val="none"/>
        </w:rPr>
        <w:fldChar w:fldCharType="separate"/>
      </w:r>
      <w:r>
        <w:rPr>
          <w:rFonts w:hint="eastAsia"/>
          <w:szCs w:val="32"/>
        </w:rPr>
        <w:t>三、</w:t>
      </w:r>
      <w:r>
        <w:rPr>
          <w:rFonts w:hint="eastAsia" w:ascii="黑体" w:hAnsi="黑体" w:eastAsia="黑体" w:cs="Arial"/>
          <w:bCs/>
          <w:szCs w:val="32"/>
          <w:highlight w:val="none"/>
        </w:rPr>
        <w:t>法定代表人</w:t>
      </w:r>
      <w:r>
        <w:rPr>
          <w:rFonts w:hint="eastAsia" w:ascii="黑体" w:hAnsi="黑体" w:eastAsia="黑体" w:cs="Arial"/>
          <w:bCs/>
          <w:szCs w:val="32"/>
          <w:highlight w:val="none"/>
          <w:lang w:eastAsia="zh-CN"/>
        </w:rPr>
        <w:t>身份证明文件或</w:t>
      </w:r>
      <w:r>
        <w:rPr>
          <w:rFonts w:hint="eastAsia" w:ascii="黑体" w:hAnsi="黑体" w:eastAsia="黑体" w:cs="Arial"/>
          <w:bCs/>
          <w:szCs w:val="32"/>
          <w:highlight w:val="none"/>
        </w:rPr>
        <w:t>法定代表人授权书</w:t>
      </w:r>
      <w:r>
        <w:tab/>
      </w:r>
      <w:r>
        <w:fldChar w:fldCharType="begin"/>
      </w:r>
      <w:r>
        <w:instrText xml:space="preserve"> PAGEREF _Toc10594 \h </w:instrText>
      </w:r>
      <w:r>
        <w:fldChar w:fldCharType="separate"/>
      </w:r>
      <w:r>
        <w:t>26</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_Toc22235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四</w:t>
      </w:r>
      <w:r>
        <w:rPr>
          <w:rFonts w:hint="eastAsia" w:ascii="黑体" w:hAnsi="黑体" w:eastAsia="黑体" w:cs="Arial"/>
          <w:bCs/>
          <w:szCs w:val="32"/>
          <w:highlight w:val="none"/>
        </w:rPr>
        <w:t>、分项报价表</w:t>
      </w:r>
      <w:r>
        <w:tab/>
      </w:r>
      <w:r>
        <w:fldChar w:fldCharType="begin"/>
      </w:r>
      <w:r>
        <w:instrText xml:space="preserve"> PAGEREF _Toc22235 \h </w:instrText>
      </w:r>
      <w:r>
        <w:fldChar w:fldCharType="separate"/>
      </w:r>
      <w:r>
        <w:t>27</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_Toc19208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五</w:t>
      </w:r>
      <w:r>
        <w:rPr>
          <w:rFonts w:hint="eastAsia" w:ascii="黑体" w:hAnsi="黑体" w:eastAsia="黑体" w:cs="Arial"/>
          <w:bCs/>
          <w:szCs w:val="32"/>
          <w:highlight w:val="none"/>
        </w:rPr>
        <w:t>、承诺函</w:t>
      </w:r>
      <w:r>
        <w:tab/>
      </w:r>
      <w:r>
        <w:fldChar w:fldCharType="begin"/>
      </w:r>
      <w:r>
        <w:instrText xml:space="preserve"> PAGEREF _Toc19208 \h </w:instrText>
      </w:r>
      <w:r>
        <w:fldChar w:fldCharType="separate"/>
      </w:r>
      <w:r>
        <w:t>29</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_Toc10674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六</w:t>
      </w:r>
      <w:r>
        <w:rPr>
          <w:rFonts w:hint="eastAsia" w:ascii="黑体" w:hAnsi="黑体" w:eastAsia="黑体" w:cs="Arial"/>
          <w:bCs/>
          <w:szCs w:val="32"/>
          <w:highlight w:val="none"/>
        </w:rPr>
        <w:t>、竞标人廉洁自律承诺书</w:t>
      </w:r>
      <w:r>
        <w:tab/>
      </w:r>
      <w:r>
        <w:fldChar w:fldCharType="begin"/>
      </w:r>
      <w:r>
        <w:instrText xml:space="preserve"> PAGEREF _Toc10674 \h </w:instrText>
      </w:r>
      <w:r>
        <w:fldChar w:fldCharType="separate"/>
      </w:r>
      <w:r>
        <w:t>30</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_Toc7188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七、供应商基本情况表</w:t>
      </w:r>
      <w:r>
        <w:tab/>
      </w:r>
      <w:r>
        <w:fldChar w:fldCharType="begin"/>
      </w:r>
      <w:r>
        <w:instrText xml:space="preserve"> PAGEREF _Toc7188 \h </w:instrText>
      </w:r>
      <w:r>
        <w:fldChar w:fldCharType="separate"/>
      </w:r>
      <w:r>
        <w:t>31</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_Toc6647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八、供应商本项目管理、技术、服务人员情况表</w:t>
      </w:r>
      <w:r>
        <w:tab/>
      </w:r>
      <w:r>
        <w:fldChar w:fldCharType="begin"/>
      </w:r>
      <w:r>
        <w:instrText xml:space="preserve"> PAGEREF _Toc6647 \h </w:instrText>
      </w:r>
      <w:r>
        <w:fldChar w:fldCharType="separate"/>
      </w:r>
      <w:r>
        <w:t>32</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pPr>
      <w:bookmarkStart w:id="7" w:name="OLE_LINK33"/>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九、商务、技术、服务要求应答表</w:t>
      </w:r>
      <w:r>
        <w:tab/>
      </w:r>
      <w:r>
        <w:fldChar w:fldCharType="begin"/>
      </w:r>
      <w:r>
        <w:instrText xml:space="preserve"> PAGEREF _Toc24739 \h </w:instrText>
      </w:r>
      <w:r>
        <w:fldChar w:fldCharType="separate"/>
      </w:r>
      <w:r>
        <w:t>33</w:t>
      </w:r>
      <w:r>
        <w:fldChar w:fldCharType="end"/>
      </w:r>
      <w:r>
        <w:rPr>
          <w:rFonts w:hint="eastAsia" w:ascii="宋体" w:hAnsi="宋体" w:eastAsia="宋体" w:cs="宋体"/>
          <w:color w:val="auto"/>
          <w:kern w:val="2"/>
          <w:szCs w:val="24"/>
          <w:highlight w:val="none"/>
        </w:rPr>
        <w:fldChar w:fldCharType="end"/>
      </w:r>
    </w:p>
    <w:bookmarkEnd w:id="7"/>
    <w:p>
      <w:pPr>
        <w:pStyle w:val="17"/>
        <w:tabs>
          <w:tab w:val="right" w:leader="dot" w:pos="8306"/>
        </w:tabs>
        <w:ind w:left="0" w:leftChars="0" w:firstLine="420" w:firstLineChars="200"/>
        <w:rPr>
          <w:rFonts w:hint="eastAsia" w:ascii="宋体" w:hAnsi="宋体" w:eastAsia="宋体" w:cs="宋体"/>
          <w:color w:val="auto"/>
          <w:kern w:val="2"/>
          <w:szCs w:val="24"/>
          <w:highlight w:val="none"/>
        </w:rPr>
      </w:pPr>
      <w:r>
        <w:rPr>
          <w:rFonts w:hint="eastAsia" w:ascii="宋体" w:hAnsi="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宋体" w:hAnsi="宋体" w:cs="宋体"/>
          <w:kern w:val="2"/>
          <w:szCs w:val="24"/>
          <w:highlight w:val="none"/>
          <w:lang w:val="en-US" w:eastAsia="zh-CN"/>
        </w:rPr>
        <w:t>十、技术参数响应表</w:t>
      </w:r>
      <w:r>
        <w:tab/>
      </w:r>
      <w:r>
        <w:fldChar w:fldCharType="begin"/>
      </w:r>
      <w:r>
        <w:instrText xml:space="preserve"> PAGEREF _Toc24739 \h </w:instrText>
      </w:r>
      <w:r>
        <w:fldChar w:fldCharType="separate"/>
      </w:r>
      <w:r>
        <w:t>33</w:t>
      </w:r>
      <w:r>
        <w:fldChar w:fldCharType="end"/>
      </w:r>
      <w:r>
        <w:rPr>
          <w:rFonts w:hint="eastAsia" w:ascii="宋体" w:hAnsi="宋体" w:eastAsia="宋体" w:cs="宋体"/>
          <w:color w:val="auto"/>
          <w:kern w:val="2"/>
          <w:szCs w:val="24"/>
          <w:highlight w:val="none"/>
        </w:rPr>
        <w:fldChar w:fldCharType="end"/>
      </w:r>
    </w:p>
    <w:p>
      <w:pPr>
        <w:pStyle w:val="17"/>
        <w:tabs>
          <w:tab w:val="right" w:leader="dot" w:pos="8306"/>
        </w:tabs>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lang w:val="en-US" w:eastAsia="zh-CN"/>
        </w:rPr>
        <w:t>第五章</w:t>
      </w:r>
      <w:r>
        <w:rPr>
          <w:rFonts w:hint="eastAsia" w:ascii="黑体" w:hAnsi="黑体" w:eastAsia="黑体" w:cs="Arial"/>
          <w:bCs/>
          <w:szCs w:val="32"/>
          <w:highlight w:val="none"/>
        </w:rPr>
        <w:t>、</w:t>
      </w:r>
      <w:r>
        <w:rPr>
          <w:rFonts w:hint="eastAsia" w:ascii="黑体" w:hAnsi="黑体" w:eastAsia="黑体" w:cs="Arial"/>
          <w:bCs/>
          <w:szCs w:val="32"/>
          <w:highlight w:val="none"/>
          <w:lang w:val="en-US" w:eastAsia="zh-CN"/>
        </w:rPr>
        <w:t>询价保证金退还申请表</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pPr>
        <w:pStyle w:val="16"/>
        <w:tabs>
          <w:tab w:val="right" w:leader="dot" w:pos="8306"/>
        </w:tabs>
        <w:ind w:firstLine="420" w:firstLineChars="200"/>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_Toc35 </w:instrText>
      </w:r>
      <w:r>
        <w:rPr>
          <w:rFonts w:hint="eastAsia" w:ascii="宋体" w:hAnsi="宋体" w:eastAsia="宋体" w:cs="宋体"/>
          <w:kern w:val="2"/>
          <w:szCs w:val="24"/>
          <w:highlight w:val="none"/>
        </w:rPr>
        <w:fldChar w:fldCharType="separate"/>
      </w:r>
      <w:r>
        <w:rPr>
          <w:rFonts w:ascii="黑体" w:hAnsi="黑体" w:eastAsia="黑体"/>
          <w:highlight w:val="none"/>
        </w:rPr>
        <w:t>第</w:t>
      </w:r>
      <w:r>
        <w:rPr>
          <w:rFonts w:hint="eastAsia" w:ascii="黑体" w:hAnsi="黑体" w:eastAsia="黑体"/>
          <w:highlight w:val="none"/>
          <w:lang w:val="en-US" w:eastAsia="zh-CN"/>
        </w:rPr>
        <w:t>六</w:t>
      </w:r>
      <w:r>
        <w:rPr>
          <w:rFonts w:ascii="黑体" w:hAnsi="黑体" w:eastAsia="黑体"/>
          <w:highlight w:val="none"/>
        </w:rPr>
        <w:t>章</w:t>
      </w:r>
      <w:r>
        <w:rPr>
          <w:rFonts w:hint="eastAsia" w:ascii="黑体" w:hAnsi="黑体" w:eastAsia="黑体"/>
          <w:highlight w:val="none"/>
        </w:rPr>
        <w:t xml:space="preserve"> </w:t>
      </w:r>
      <w:r>
        <w:rPr>
          <w:rFonts w:ascii="黑体" w:hAnsi="黑体" w:eastAsia="黑体"/>
          <w:highlight w:val="none"/>
        </w:rPr>
        <w:t>评审方法</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_Toc3151 </w:instrText>
      </w:r>
      <w:r>
        <w:rPr>
          <w:rFonts w:hint="eastAsia" w:ascii="宋体" w:hAnsi="宋体" w:eastAsia="宋体" w:cs="宋体"/>
          <w:kern w:val="2"/>
          <w:szCs w:val="24"/>
          <w:highlight w:val="none"/>
        </w:rPr>
        <w:fldChar w:fldCharType="separate"/>
      </w:r>
      <w:r>
        <w:rPr>
          <w:rFonts w:hint="eastAsia" w:ascii="宋体" w:hAnsi="宋体"/>
          <w:bCs/>
          <w:highlight w:val="none"/>
        </w:rPr>
        <w:t>一、询价程序</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_Toc3155 </w:instrText>
      </w:r>
      <w:r>
        <w:rPr>
          <w:rFonts w:hint="eastAsia" w:ascii="宋体" w:hAnsi="宋体" w:eastAsia="宋体" w:cs="宋体"/>
          <w:kern w:val="2"/>
          <w:szCs w:val="24"/>
          <w:highlight w:val="none"/>
        </w:rPr>
        <w:fldChar w:fldCharType="separate"/>
      </w:r>
      <w:r>
        <w:rPr>
          <w:rFonts w:hint="eastAsia" w:ascii="宋体" w:hAnsi="宋体"/>
          <w:bCs/>
          <w:highlight w:val="none"/>
        </w:rPr>
        <w:t>二、评审程序、评审方法、评审标准</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_Toc10073 </w:instrText>
      </w:r>
      <w:r>
        <w:rPr>
          <w:rFonts w:hint="eastAsia" w:ascii="宋体" w:hAnsi="宋体" w:eastAsia="宋体" w:cs="宋体"/>
          <w:kern w:val="2"/>
          <w:szCs w:val="24"/>
          <w:highlight w:val="none"/>
        </w:rPr>
        <w:fldChar w:fldCharType="separate"/>
      </w:r>
      <w:r>
        <w:rPr>
          <w:rFonts w:hint="eastAsia" w:ascii="宋体" w:hAnsi="宋体"/>
          <w:bCs/>
          <w:highlight w:val="none"/>
        </w:rPr>
        <w:t>三、评审纪律</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8</w:t>
      </w:r>
    </w:p>
    <w:p>
      <w:pPr>
        <w:pStyle w:val="16"/>
        <w:tabs>
          <w:tab w:val="right" w:leader="dot" w:pos="8306"/>
        </w:tabs>
        <w:ind w:firstLine="420" w:firstLineChars="200"/>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_Toc11014 </w:instrText>
      </w:r>
      <w:r>
        <w:rPr>
          <w:rFonts w:hint="eastAsia" w:ascii="宋体" w:hAnsi="宋体" w:eastAsia="宋体" w:cs="宋体"/>
          <w:kern w:val="2"/>
          <w:szCs w:val="24"/>
          <w:highlight w:val="none"/>
        </w:rPr>
        <w:fldChar w:fldCharType="separate"/>
      </w:r>
      <w:r>
        <w:rPr>
          <w:rFonts w:hint="eastAsia" w:ascii="黑体" w:hAnsi="黑体" w:eastAsia="黑体"/>
        </w:rPr>
        <w:t>第</w:t>
      </w:r>
      <w:r>
        <w:rPr>
          <w:rFonts w:hint="eastAsia" w:ascii="黑体" w:hAnsi="黑体" w:eastAsia="黑体"/>
          <w:lang w:val="en-US" w:eastAsia="zh-CN"/>
        </w:rPr>
        <w:t>七</w:t>
      </w:r>
      <w:r>
        <w:rPr>
          <w:rFonts w:hint="eastAsia" w:ascii="黑体" w:hAnsi="黑体" w:eastAsia="黑体"/>
        </w:rPr>
        <w:t xml:space="preserve">章 </w:t>
      </w:r>
      <w:r>
        <w:rPr>
          <w:rFonts w:hint="eastAsia" w:ascii="黑体" w:hAnsi="黑体" w:eastAsia="黑体"/>
          <w:highlight w:val="none"/>
        </w:rPr>
        <w:t>采购合同（草案）</w:t>
      </w:r>
      <w:r>
        <w:tab/>
      </w:r>
      <w:r>
        <w:rPr>
          <w:rFonts w:hint="eastAsia"/>
          <w:lang w:val="en-US" w:eastAsia="zh-CN"/>
        </w:rPr>
        <w:t>4</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13"/>
        <w:tabs>
          <w:tab w:val="right" w:leader="dot" w:pos="8306"/>
        </w:tabs>
      </w:pPr>
    </w:p>
    <w:p>
      <w:pPr>
        <w:pStyle w:val="9"/>
        <w:spacing w:line="276" w:lineRule="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2"/>
          <w:cols w:space="720" w:num="1"/>
          <w:titlePg/>
          <w:docGrid w:type="lines" w:linePitch="312" w:charSpace="0"/>
        </w:sectPr>
      </w:pPr>
      <w:r>
        <w:rPr>
          <w:rFonts w:hint="eastAsia" w:ascii="宋体" w:hAnsi="宋体" w:eastAsia="宋体" w:cs="宋体"/>
          <w:color w:val="auto"/>
          <w:kern w:val="2"/>
          <w:szCs w:val="24"/>
          <w:highlight w:val="none"/>
        </w:rPr>
        <w:fldChar w:fldCharType="end"/>
      </w:r>
    </w:p>
    <w:p>
      <w:pPr>
        <w:spacing w:before="120" w:beforeLines="50" w:after="360" w:afterLines="150"/>
        <w:jc w:val="center"/>
        <w:outlineLvl w:val="0"/>
        <w:rPr>
          <w:rFonts w:hint="eastAsia" w:ascii="黑体" w:hAnsi="黑体" w:eastAsia="黑体"/>
          <w:color w:val="auto"/>
          <w:sz w:val="36"/>
          <w:highlight w:val="none"/>
        </w:rPr>
      </w:pPr>
      <w:r>
        <w:rPr>
          <w:rFonts w:ascii="黑体" w:hAnsi="黑体" w:eastAsia="黑体"/>
          <w:color w:val="auto"/>
          <w:sz w:val="36"/>
          <w:highlight w:val="none"/>
        </w:rPr>
        <w:br w:type="page"/>
      </w:r>
      <w:bookmarkStart w:id="8" w:name="_Toc32006"/>
      <w:bookmarkStart w:id="9" w:name="_Toc91771146"/>
      <w:r>
        <w:rPr>
          <w:rFonts w:hint="eastAsia" w:ascii="黑体" w:hAnsi="黑体" w:eastAsia="黑体"/>
          <w:color w:val="auto"/>
          <w:sz w:val="36"/>
          <w:highlight w:val="none"/>
        </w:rPr>
        <w:t>第一章 询价邀请公告</w:t>
      </w:r>
      <w:bookmarkEnd w:id="8"/>
      <w:bookmarkEnd w:id="9"/>
    </w:p>
    <w:p>
      <w:pPr>
        <w:spacing w:line="360" w:lineRule="auto"/>
        <w:ind w:firstLine="720" w:firstLineChars="300"/>
        <w:jc w:val="left"/>
        <w:rPr>
          <w:color w:val="auto"/>
          <w:sz w:val="24"/>
          <w:szCs w:val="28"/>
          <w:highlight w:val="none"/>
        </w:rPr>
      </w:pPr>
      <w:r>
        <w:rPr>
          <w:color w:val="auto"/>
          <w:sz w:val="24"/>
          <w:highlight w:val="none"/>
        </w:rPr>
        <w:t>根据公司生产经营需要，拟对</w:t>
      </w:r>
      <w:r>
        <w:rPr>
          <w:rFonts w:hint="eastAsia" w:ascii="宋体" w:hAnsi="宋体" w:cs="宋体"/>
          <w:color w:val="auto"/>
          <w:sz w:val="24"/>
          <w:szCs w:val="24"/>
          <w:u w:val="single"/>
          <w:lang w:val="en-US" w:eastAsia="zh-CN"/>
        </w:rPr>
        <w:t>2025年（小型）环卫作业车辆配件类物资采购（第二次）</w:t>
      </w:r>
      <w:r>
        <w:rPr>
          <w:color w:val="auto"/>
          <w:sz w:val="24"/>
          <w:szCs w:val="32"/>
          <w:highlight w:val="none"/>
        </w:rPr>
        <w:t>项目采用询价方式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XYCG【2025】051-1号</w:t>
      </w:r>
      <w:r>
        <w:rPr>
          <w:color w:val="auto"/>
          <w:sz w:val="24"/>
          <w:highlight w:val="none"/>
        </w:rPr>
        <w:t>。</w:t>
      </w:r>
    </w:p>
    <w:p>
      <w:pPr>
        <w:spacing w:line="360" w:lineRule="auto"/>
        <w:ind w:firstLine="480" w:firstLineChars="200"/>
        <w:rPr>
          <w:color w:val="auto"/>
          <w:sz w:val="24"/>
          <w:highlight w:val="none"/>
        </w:rPr>
      </w:pPr>
      <w:r>
        <w:rPr>
          <w:color w:val="auto"/>
          <w:sz w:val="24"/>
          <w:highlight w:val="none"/>
        </w:rPr>
        <w:t>2.采购项目名称：</w:t>
      </w:r>
      <w:r>
        <w:rPr>
          <w:rFonts w:hint="eastAsia" w:ascii="宋体" w:hAnsi="宋体" w:cs="宋体"/>
          <w:color w:val="auto"/>
          <w:sz w:val="24"/>
          <w:highlight w:val="none"/>
          <w:lang w:val="en-US" w:eastAsia="zh-CN"/>
        </w:rPr>
        <w:t>2025年（小型）环卫作业车辆配件类物资采购（第二次）</w:t>
      </w:r>
      <w:r>
        <w:rPr>
          <w:color w:val="auto"/>
          <w:sz w:val="24"/>
          <w:highlight w:val="none"/>
        </w:rPr>
        <w:t>。</w:t>
      </w:r>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泸州市江阳区醉美城市公园管理有限公司</w:t>
      </w:r>
      <w:r>
        <w:rPr>
          <w:color w:val="auto"/>
          <w:sz w:val="24"/>
          <w:highlight w:val="none"/>
        </w:rPr>
        <w:t>。</w:t>
      </w:r>
    </w:p>
    <w:p>
      <w:pPr>
        <w:spacing w:line="360" w:lineRule="auto"/>
        <w:ind w:firstLine="480" w:firstLineChars="200"/>
        <w:rPr>
          <w:color w:val="auto"/>
          <w:sz w:val="24"/>
          <w:highlight w:val="none"/>
        </w:rPr>
      </w:pPr>
      <w:r>
        <w:rPr>
          <w:color w:val="auto"/>
          <w:sz w:val="24"/>
          <w:highlight w:val="none"/>
        </w:rPr>
        <w:t>4.服务期限（工期）：</w:t>
      </w:r>
      <w:r>
        <w:rPr>
          <w:rFonts w:hint="eastAsia" w:cs="宋体"/>
          <w:b w:val="0"/>
          <w:bCs/>
          <w:sz w:val="24"/>
          <w:lang w:val="en-US" w:eastAsia="zh-CN"/>
        </w:rPr>
        <w:t>服务期限为1年，合同签订后，每次</w:t>
      </w:r>
      <w:r>
        <w:rPr>
          <w:rFonts w:hint="eastAsia" w:hAnsi="宋体" w:cs="宋体"/>
          <w:b w:val="0"/>
          <w:bCs/>
          <w:sz w:val="24"/>
        </w:rPr>
        <w:t>完成供货</w:t>
      </w:r>
      <w:r>
        <w:rPr>
          <w:rFonts w:hint="eastAsia" w:cs="宋体"/>
          <w:b w:val="0"/>
          <w:bCs/>
          <w:sz w:val="24"/>
          <w:lang w:val="en-US" w:eastAsia="zh-CN"/>
        </w:rPr>
        <w:t>时间为</w:t>
      </w:r>
      <w:r>
        <w:rPr>
          <w:rFonts w:hint="eastAsia" w:hAnsi="宋体" w:cs="宋体"/>
          <w:b w:val="0"/>
          <w:bCs/>
          <w:sz w:val="24"/>
        </w:rPr>
        <w:t>接采购人通知</w:t>
      </w:r>
      <w:r>
        <w:rPr>
          <w:rFonts w:hint="eastAsia" w:cs="宋体"/>
          <w:b w:val="0"/>
          <w:bCs/>
          <w:sz w:val="24"/>
          <w:lang w:val="en-US" w:eastAsia="zh-CN"/>
        </w:rPr>
        <w:t>之日起</w:t>
      </w:r>
      <w:r>
        <w:rPr>
          <w:rFonts w:hint="eastAsia" w:hAnsi="宋体" w:cs="宋体"/>
          <w:b w:val="0"/>
          <w:bCs/>
          <w:sz w:val="24"/>
          <w:lang w:val="en-US" w:eastAsia="zh-CN"/>
        </w:rPr>
        <w:t>3</w:t>
      </w:r>
      <w:r>
        <w:rPr>
          <w:rFonts w:hint="eastAsia" w:hAnsi="宋体" w:cs="宋体"/>
          <w:b w:val="0"/>
          <w:bCs/>
          <w:sz w:val="24"/>
        </w:rPr>
        <w:t>日内</w:t>
      </w:r>
      <w:r>
        <w:rPr>
          <w:rFonts w:hint="eastAsia" w:cs="宋体"/>
          <w:b w:val="0"/>
          <w:bCs/>
          <w:sz w:val="24"/>
          <w:lang w:eastAsia="zh-CN"/>
        </w:rPr>
        <w:t>。</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b w:val="0"/>
          <w:bCs w:val="0"/>
          <w:color w:val="auto"/>
          <w:sz w:val="24"/>
          <w:highlight w:val="none"/>
        </w:rPr>
      </w:pPr>
      <w:r>
        <w:rPr>
          <w:color w:val="auto"/>
          <w:sz w:val="24"/>
          <w:highlight w:val="none"/>
        </w:rPr>
        <w:t>资金来源及金额：</w:t>
      </w:r>
      <w:r>
        <w:rPr>
          <w:rFonts w:hint="eastAsia"/>
          <w:color w:val="auto"/>
          <w:sz w:val="24"/>
          <w:highlight w:val="none"/>
          <w:lang w:val="en-US" w:eastAsia="zh-CN"/>
        </w:rPr>
        <w:t>自筹</w:t>
      </w:r>
      <w:r>
        <w:rPr>
          <w:color w:val="auto"/>
          <w:sz w:val="24"/>
          <w:highlight w:val="none"/>
        </w:rPr>
        <w:t>资金，</w:t>
      </w:r>
      <w:r>
        <w:rPr>
          <w:b w:val="0"/>
          <w:bCs w:val="0"/>
          <w:color w:val="auto"/>
          <w:sz w:val="24"/>
          <w:szCs w:val="24"/>
          <w:highlight w:val="none"/>
        </w:rPr>
        <w:t>最高限价为</w:t>
      </w:r>
      <w:r>
        <w:rPr>
          <w:rFonts w:hint="eastAsia" w:ascii="宋体" w:hAnsi="宋体" w:eastAsia="宋体" w:cs="宋体"/>
          <w:b w:val="0"/>
          <w:bCs w:val="0"/>
          <w:color w:val="auto"/>
          <w:sz w:val="24"/>
          <w:szCs w:val="24"/>
          <w:highlight w:val="none"/>
          <w:lang w:val="en-US" w:eastAsia="zh-CN"/>
        </w:rPr>
        <w:t>299</w:t>
      </w:r>
      <w:r>
        <w:rPr>
          <w:rFonts w:hint="eastAsia" w:ascii="宋体" w:hAnsi="宋体" w:cs="宋体"/>
          <w:b w:val="0"/>
          <w:bCs w:val="0"/>
          <w:color w:val="auto"/>
          <w:sz w:val="24"/>
          <w:szCs w:val="24"/>
          <w:highlight w:val="none"/>
          <w:lang w:val="en-US" w:eastAsia="zh-CN"/>
        </w:rPr>
        <w:t>594</w:t>
      </w:r>
      <w:r>
        <w:rPr>
          <w:b w:val="0"/>
          <w:bCs w:val="0"/>
          <w:color w:val="auto"/>
          <w:sz w:val="24"/>
          <w:szCs w:val="24"/>
          <w:highlight w:val="none"/>
        </w:rPr>
        <w:t>元。</w:t>
      </w:r>
    </w:p>
    <w:p>
      <w:pPr>
        <w:spacing w:line="360" w:lineRule="auto"/>
        <w:ind w:firstLine="482" w:firstLineChars="200"/>
        <w:rPr>
          <w:color w:val="auto"/>
          <w:sz w:val="24"/>
          <w:highlight w:val="none"/>
        </w:rPr>
      </w:pPr>
      <w:r>
        <w:rPr>
          <w:b/>
          <w:color w:val="auto"/>
          <w:sz w:val="24"/>
          <w:highlight w:val="none"/>
        </w:rPr>
        <w:t>三</w:t>
      </w:r>
      <w:r>
        <w:rPr>
          <w:b/>
          <w:bCs/>
          <w:color w:val="auto"/>
          <w:sz w:val="24"/>
          <w:highlight w:val="none"/>
        </w:rPr>
        <w:t>、</w:t>
      </w:r>
      <w:r>
        <w:rPr>
          <w:b/>
          <w:color w:val="auto"/>
          <w:sz w:val="24"/>
          <w:highlight w:val="none"/>
        </w:rPr>
        <w:t>采购项目简介：</w:t>
      </w:r>
    </w:p>
    <w:p>
      <w:pPr>
        <w:spacing w:after="120" w:line="360" w:lineRule="auto"/>
        <w:ind w:firstLine="480" w:firstLineChars="200"/>
        <w:rPr>
          <w:color w:val="auto"/>
          <w:sz w:val="24"/>
          <w:szCs w:val="28"/>
          <w:highlight w:val="none"/>
        </w:rPr>
      </w:pPr>
      <w:r>
        <w:rPr>
          <w:rFonts w:hint="eastAsia"/>
          <w:b w:val="0"/>
          <w:bCs w:val="0"/>
          <w:sz w:val="24"/>
          <w:szCs w:val="24"/>
        </w:rPr>
        <w:t>因工作需要，泸州市江阳区醉美城市公园管理有限公司拟对所</w:t>
      </w:r>
      <w:r>
        <w:rPr>
          <w:rFonts w:hint="eastAsia"/>
          <w:b w:val="0"/>
          <w:bCs w:val="0"/>
          <w:sz w:val="24"/>
          <w:szCs w:val="24"/>
          <w:lang w:val="en-US" w:eastAsia="zh-CN"/>
        </w:rPr>
        <w:t>管理环卫车辆的维修配件</w:t>
      </w:r>
      <w:r>
        <w:rPr>
          <w:rFonts w:hint="eastAsia" w:hAnsi="宋体"/>
          <w:b w:val="0"/>
          <w:bCs w:val="0"/>
          <w:sz w:val="24"/>
          <w:szCs w:val="24"/>
        </w:rPr>
        <w:t>进行采购，</w:t>
      </w:r>
      <w:r>
        <w:rPr>
          <w:rFonts w:hint="eastAsia" w:hAnsi="宋体"/>
          <w:b w:val="0"/>
          <w:bCs w:val="0"/>
          <w:sz w:val="24"/>
          <w:szCs w:val="24"/>
          <w:lang w:val="en-US" w:eastAsia="zh-CN"/>
        </w:rPr>
        <w:t>服务期限为1年。</w:t>
      </w:r>
      <w:r>
        <w:rPr>
          <w:color w:val="auto"/>
          <w:sz w:val="24"/>
          <w:szCs w:val="28"/>
          <w:highlight w:val="none"/>
        </w:rPr>
        <w:t>（具体要求详见询价文件第三章）</w:t>
      </w:r>
    </w:p>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color w:val="auto"/>
          <w:sz w:val="24"/>
          <w:highlight w:val="none"/>
          <w:lang w:eastAsia="zh-CN"/>
        </w:rPr>
        <w:t>泸州盛江投资发展有限公司http://www.lzsjtz.com/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7"/>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lang w:eastAsia="zh-CN"/>
        </w:rPr>
        <w:t>□</w:t>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27"/>
        <w:ind w:firstLine="600" w:firstLineChars="250"/>
        <w:rPr>
          <w:color w:val="auto"/>
          <w:sz w:val="24"/>
          <w:highlight w:val="none"/>
        </w:rPr>
      </w:pPr>
      <w:r>
        <w:rPr>
          <w:color w:val="auto"/>
          <w:sz w:val="24"/>
          <w:highlight w:val="none"/>
        </w:rPr>
        <w:t>6.法律、行政法规规定的其他条件；</w:t>
      </w:r>
    </w:p>
    <w:p>
      <w:pPr>
        <w:spacing w:line="360" w:lineRule="auto"/>
        <w:ind w:left="0" w:leftChars="0" w:firstLine="638" w:firstLineChars="266"/>
        <w:rPr>
          <w:rFonts w:hint="eastAsia" w:eastAsia="宋体"/>
          <w:bCs/>
          <w:color w:val="auto"/>
          <w:sz w:val="24"/>
          <w:highlight w:val="none"/>
          <w:lang w:val="en-US" w:eastAsia="zh-CN"/>
        </w:rPr>
      </w:pPr>
      <w:r>
        <w:rPr>
          <w:bCs/>
          <w:color w:val="auto"/>
          <w:sz w:val="24"/>
          <w:highlight w:val="none"/>
        </w:rPr>
        <w:t>7.采购人根据采购项目提出的特殊条件：</w:t>
      </w:r>
      <w:r>
        <w:rPr>
          <w:rFonts w:hint="eastAsia"/>
          <w:bCs/>
          <w:color w:val="auto"/>
          <w:sz w:val="24"/>
          <w:highlight w:val="none"/>
          <w:lang w:val="en-US" w:eastAsia="zh-CN"/>
        </w:rPr>
        <w:t>无</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七、询价文件获取方式、时间、地点：</w:t>
      </w:r>
    </w:p>
    <w:p>
      <w:pPr>
        <w:spacing w:line="360" w:lineRule="auto"/>
        <w:ind w:firstLine="480" w:firstLineChars="200"/>
        <w:rPr>
          <w:color w:val="auto"/>
          <w:sz w:val="24"/>
          <w:highlight w:val="none"/>
        </w:rPr>
      </w:pPr>
      <w:r>
        <w:rPr>
          <w:color w:val="auto"/>
          <w:sz w:val="24"/>
          <w:highlight w:val="none"/>
        </w:rPr>
        <w:t>询价文件在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 w:val="0"/>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9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29 </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00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25"/>
          <w:rFonts w:hint="eastAsia" w:ascii="宋体" w:hAnsi="宋体" w:eastAsia="宋体" w:cs="宋体"/>
          <w:b/>
          <w:bCs/>
          <w:color w:val="auto"/>
          <w:sz w:val="24"/>
          <w:szCs w:val="24"/>
          <w:highlight w:val="none"/>
          <w:u w:val="none"/>
          <w:lang w:eastAsia="zh-CN"/>
        </w:rPr>
        <w:t>□</w:t>
      </w:r>
      <w:r>
        <w:rPr>
          <w:rStyle w:val="25"/>
          <w:rFonts w:hint="eastAsia" w:ascii="宋体" w:hAnsi="宋体" w:eastAsia="宋体" w:cs="宋体"/>
          <w:bCs/>
          <w:color w:val="auto"/>
          <w:sz w:val="24"/>
          <w:szCs w:val="24"/>
          <w:highlight w:val="none"/>
          <w:u w:val="none"/>
        </w:rPr>
        <w:t>本次采购</w:t>
      </w:r>
      <w:r>
        <w:rPr>
          <w:rStyle w:val="25"/>
          <w:rFonts w:hint="eastAsia" w:ascii="宋体" w:hAnsi="宋体" w:eastAsia="宋体" w:cs="宋体"/>
          <w:bCs/>
          <w:color w:val="auto"/>
          <w:sz w:val="24"/>
          <w:szCs w:val="24"/>
          <w:highlight w:val="none"/>
          <w:u w:val="none"/>
          <w:lang w:val="en-US" w:eastAsia="zh-CN"/>
        </w:rPr>
        <w:t>只</w:t>
      </w:r>
      <w:r>
        <w:rPr>
          <w:rStyle w:val="25"/>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25"/>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25"/>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25"/>
          <w:rFonts w:hint="eastAsia" w:ascii="宋体" w:hAnsi="宋体" w:eastAsia="宋体" w:cs="宋体"/>
          <w:bCs/>
          <w:color w:val="auto"/>
          <w:sz w:val="24"/>
          <w:szCs w:val="24"/>
          <w:highlight w:val="none"/>
          <w:u w:val="none"/>
        </w:rPr>
        <w:t>电子邮箱</w:t>
      </w:r>
      <w:r>
        <w:rPr>
          <w:rStyle w:val="25"/>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25"/>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25"/>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8"/>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color w:val="auto"/>
          <w:sz w:val="24"/>
          <w:highlight w:val="none"/>
        </w:rPr>
        <w:t xml:space="preserve"> </w:t>
      </w:r>
      <w:r>
        <w:rPr>
          <w:rFonts w:hint="eastAsia"/>
          <w:color w:val="auto"/>
          <w:sz w:val="24"/>
          <w:highlight w:val="none"/>
          <w:lang w:val="en-US" w:eastAsia="zh-CN"/>
        </w:rPr>
        <w:t>泸州市江阳区醉美城市公园管理有限公司</w:t>
      </w:r>
      <w:r>
        <w:rPr>
          <w:color w:val="auto"/>
          <w:sz w:val="24"/>
          <w:highlight w:val="none"/>
        </w:rPr>
        <w:t xml:space="preserve"> </w:t>
      </w:r>
    </w:p>
    <w:p>
      <w:pPr>
        <w:pStyle w:val="27"/>
        <w:ind w:firstLine="480"/>
        <w:rPr>
          <w:color w:val="auto"/>
          <w:kern w:val="0"/>
          <w:sz w:val="24"/>
          <w:highlight w:val="none"/>
        </w:rPr>
      </w:pPr>
      <w:r>
        <w:rPr>
          <w:bCs/>
          <w:color w:val="auto"/>
          <w:sz w:val="24"/>
          <w:highlight w:val="none"/>
        </w:rPr>
        <w:t>通讯地址</w:t>
      </w:r>
      <w:r>
        <w:rPr>
          <w:color w:val="auto"/>
          <w:kern w:val="0"/>
          <w:sz w:val="24"/>
          <w:highlight w:val="none"/>
        </w:rPr>
        <w:t xml:space="preserve">： </w:t>
      </w:r>
      <w:r>
        <w:rPr>
          <w:rFonts w:hint="eastAsia"/>
          <w:color w:val="auto"/>
          <w:kern w:val="0"/>
          <w:sz w:val="24"/>
          <w:highlight w:val="none"/>
          <w:lang w:val="en-US" w:eastAsia="zh-CN"/>
        </w:rPr>
        <w:t>泸州市江阳区华阳街道胜景南路53号1栋二层</w:t>
      </w:r>
      <w:r>
        <w:rPr>
          <w:color w:val="auto"/>
          <w:kern w:val="0"/>
          <w:sz w:val="24"/>
          <w:highlight w:val="none"/>
        </w:rPr>
        <w:t xml:space="preserve"> </w:t>
      </w:r>
    </w:p>
    <w:p>
      <w:pPr>
        <w:pStyle w:val="27"/>
        <w:ind w:firstLine="480"/>
        <w:rPr>
          <w:color w:val="auto"/>
          <w:sz w:val="24"/>
          <w:highlight w:val="none"/>
        </w:rPr>
      </w:pPr>
      <w:r>
        <w:rPr>
          <w:color w:val="auto"/>
          <w:sz w:val="24"/>
          <w:highlight w:val="none"/>
        </w:rPr>
        <w:t xml:space="preserve">联系人： </w:t>
      </w:r>
      <w:r>
        <w:rPr>
          <w:rFonts w:hint="eastAsia"/>
          <w:color w:val="auto"/>
          <w:sz w:val="24"/>
          <w:highlight w:val="none"/>
          <w:lang w:val="en-US" w:eastAsia="zh-CN"/>
        </w:rPr>
        <w:t>袁先生</w:t>
      </w:r>
    </w:p>
    <w:p>
      <w:pPr>
        <w:pStyle w:val="27"/>
        <w:ind w:firstLine="480"/>
        <w:rPr>
          <w:rFonts w:hint="eastAsia" w:ascii="宋体" w:hAnsi="宋体" w:eastAsia="宋体" w:cs="宋体"/>
          <w:color w:val="auto"/>
          <w:sz w:val="24"/>
          <w:highlight w:val="none"/>
        </w:rPr>
      </w:pPr>
      <w:r>
        <w:rPr>
          <w:color w:val="auto"/>
          <w:sz w:val="24"/>
          <w:highlight w:val="none"/>
        </w:rPr>
        <w:t>联系电话</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0830-6522549</w:t>
      </w:r>
      <w:r>
        <w:rPr>
          <w:rFonts w:hint="eastAsia" w:ascii="宋体" w:hAnsi="宋体" w:eastAsia="宋体" w:cs="宋体"/>
          <w:color w:val="auto"/>
          <w:sz w:val="24"/>
          <w:highlight w:val="none"/>
        </w:rPr>
        <w:t xml:space="preserve">          </w:t>
      </w:r>
    </w:p>
    <w:p>
      <w:pPr>
        <w:pStyle w:val="19"/>
        <w:spacing w:before="0" w:beforeAutospacing="0" w:after="0" w:afterAutospacing="0" w:line="360" w:lineRule="auto"/>
        <w:ind w:firstLine="480" w:firstLineChars="20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监督电话：0830-</w:t>
      </w:r>
      <w:bookmarkStart w:id="10" w:name="OLE_LINK4"/>
      <w:r>
        <w:rPr>
          <w:rFonts w:hint="eastAsia" w:ascii="宋体" w:hAnsi="宋体" w:eastAsia="宋体" w:cs="宋体"/>
          <w:color w:val="auto"/>
          <w:sz w:val="24"/>
          <w:highlight w:val="none"/>
          <w:lang w:val="en-US" w:eastAsia="zh-CN"/>
        </w:rPr>
        <w:t>6523011</w:t>
      </w:r>
      <w:bookmarkEnd w:id="10"/>
    </w:p>
    <w:p>
      <w:pPr>
        <w:pStyle w:val="19"/>
        <w:spacing w:before="0" w:beforeAutospacing="0" w:after="0" w:afterAutospacing="0"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 xml:space="preserve"> 年 </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24</w:t>
      </w:r>
      <w:r>
        <w:rPr>
          <w:rFonts w:hint="eastAsia" w:ascii="宋体" w:hAnsi="宋体" w:eastAsia="宋体" w:cs="宋体"/>
          <w:color w:val="auto"/>
          <w:sz w:val="24"/>
          <w:szCs w:val="24"/>
          <w:highlight w:val="none"/>
        </w:rPr>
        <w:t>日</w:t>
      </w:r>
    </w:p>
    <w:p>
      <w:pPr>
        <w:pStyle w:val="19"/>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1" w:name="_Toc16517"/>
      <w:bookmarkStart w:id="12" w:name="_Toc91771147"/>
      <w:r>
        <w:rPr>
          <w:rFonts w:hint="eastAsia" w:ascii="黑体" w:hAnsi="黑体" w:eastAsia="黑体"/>
          <w:color w:val="auto"/>
          <w:sz w:val="36"/>
          <w:highlight w:val="none"/>
        </w:rPr>
        <w:t>第二章 询价须知</w:t>
      </w:r>
      <w:bookmarkEnd w:id="11"/>
      <w:bookmarkEnd w:id="12"/>
    </w:p>
    <w:p>
      <w:pPr>
        <w:spacing w:after="240" w:afterLines="100"/>
        <w:jc w:val="center"/>
        <w:outlineLvl w:val="1"/>
        <w:rPr>
          <w:rFonts w:hint="eastAsia" w:ascii="宋体" w:hAnsi="宋体"/>
          <w:b/>
          <w:color w:val="auto"/>
          <w:sz w:val="32"/>
          <w:highlight w:val="none"/>
        </w:rPr>
      </w:pPr>
      <w:bookmarkStart w:id="13" w:name="_Toc91771148"/>
      <w:bookmarkStart w:id="14" w:name="_Toc25064"/>
      <w:r>
        <w:rPr>
          <w:rFonts w:hint="eastAsia" w:ascii="宋体" w:hAnsi="宋体"/>
          <w:b/>
          <w:color w:val="auto"/>
          <w:sz w:val="32"/>
          <w:highlight w:val="none"/>
        </w:rPr>
        <w:t>一、供应商须知前附表</w:t>
      </w:r>
      <w:bookmarkEnd w:id="13"/>
      <w:bookmarkEnd w:id="14"/>
    </w:p>
    <w:tbl>
      <w:tblPr>
        <w:tblStyle w:val="21"/>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8"/>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8"/>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8"/>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采购预算</w:t>
            </w:r>
          </w:p>
          <w:p>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ascii="宋体" w:hAnsi="宋体" w:eastAsia="宋体" w:cs="宋体"/>
                <w:b/>
                <w:bCs/>
                <w:color w:val="auto"/>
                <w:sz w:val="24"/>
                <w:szCs w:val="24"/>
                <w:highlight w:val="none"/>
                <w:lang w:val="en-US" w:eastAsia="zh-CN"/>
              </w:rPr>
              <w:t>299</w:t>
            </w:r>
            <w:r>
              <w:rPr>
                <w:rFonts w:hint="eastAsia" w:ascii="宋体" w:hAnsi="宋体" w:cs="宋体"/>
                <w:b/>
                <w:bCs/>
                <w:color w:val="auto"/>
                <w:sz w:val="24"/>
                <w:szCs w:val="24"/>
                <w:highlight w:val="none"/>
                <w:lang w:val="en-US" w:eastAsia="zh-CN"/>
              </w:rPr>
              <w:t>594</w:t>
            </w:r>
            <w:r>
              <w:rPr>
                <w:b w:val="0"/>
                <w:bCs w:val="0"/>
                <w:color w:val="auto"/>
                <w:sz w:val="24"/>
                <w:szCs w:val="24"/>
                <w:highlight w:val="none"/>
              </w:rPr>
              <w:t>元</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最高限价</w:t>
            </w:r>
          </w:p>
          <w:p>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299</w:t>
            </w:r>
            <w:r>
              <w:rPr>
                <w:rFonts w:hint="eastAsia" w:ascii="宋体" w:hAnsi="宋体" w:cs="宋体"/>
                <w:b/>
                <w:bCs/>
                <w:color w:val="000000" w:themeColor="text1"/>
                <w:sz w:val="24"/>
                <w:szCs w:val="24"/>
                <w:highlight w:val="none"/>
                <w:lang w:val="en-US" w:eastAsia="zh-CN"/>
                <w14:textFill>
                  <w14:solidFill>
                    <w14:schemeClr w14:val="tx1"/>
                  </w14:solidFill>
                </w14:textFill>
              </w:rPr>
              <w:t>594</w:t>
            </w:r>
            <w:r>
              <w:rPr>
                <w:b w:val="0"/>
                <w:bCs w:val="0"/>
                <w:color w:val="auto"/>
                <w:sz w:val="24"/>
                <w:szCs w:val="24"/>
                <w:highlight w:val="none"/>
              </w:rPr>
              <w:t>元</w:t>
            </w:r>
            <w:r>
              <w:rPr>
                <w:rFonts w:hint="eastAsia"/>
                <w:color w:val="auto"/>
                <w:highlight w:val="none"/>
                <w:lang w:val="zh-CN"/>
              </w:rPr>
              <w:t>；</w:t>
            </w:r>
          </w:p>
          <w:p>
            <w:pPr>
              <w:pStyle w:val="28"/>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lang w:val="zh-CN"/>
              </w:rPr>
              <w:t xml:space="preserve">接受    </w:t>
            </w:r>
            <w:bookmarkStart w:id="15" w:name="OLE_LINK1"/>
            <w:r>
              <w:rPr>
                <w:rFonts w:hint="eastAsia"/>
                <w:b/>
                <w:bCs/>
                <w:color w:val="auto"/>
                <w:highlight w:val="none"/>
                <w:lang w:eastAsia="zh-CN"/>
              </w:rPr>
              <w:t>☑</w:t>
            </w:r>
            <w:bookmarkEnd w:id="15"/>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8"/>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8"/>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8"/>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8"/>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8"/>
              <w:spacing w:line="300" w:lineRule="auto"/>
              <w:ind w:firstLine="240" w:firstLineChars="100"/>
              <w:jc w:val="both"/>
              <w:rPr>
                <w:rFonts w:hint="eastAsia"/>
                <w:color w:val="auto"/>
                <w:highlight w:val="none"/>
                <w:lang w:val="zh-CN"/>
              </w:rPr>
            </w:pPr>
            <w:r>
              <w:rPr>
                <w:rFonts w:hint="eastAsia"/>
                <w:color w:val="auto"/>
                <w:highlight w:val="none"/>
              </w:rPr>
              <w:t xml:space="preserve">3.报价保留 </w:t>
            </w:r>
            <w:r>
              <w:rPr>
                <w:rFonts w:hint="eastAsia"/>
                <w:color w:val="auto"/>
                <w:highlight w:val="none"/>
                <w:lang w:val="en-US" w:eastAsia="zh-CN"/>
              </w:rPr>
              <w:t xml:space="preserve">2 </w:t>
            </w:r>
            <w:r>
              <w:rPr>
                <w:rFonts w:hint="eastAsia"/>
                <w:color w:val="auto"/>
                <w:highlight w:val="none"/>
              </w:rPr>
              <w:t>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8"/>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8"/>
              <w:spacing w:line="300" w:lineRule="auto"/>
              <w:ind w:firstLine="241" w:firstLineChars="100"/>
              <w:rPr>
                <w:rFonts w:hint="eastAsia" w:eastAsia="宋体"/>
                <w:color w:val="auto"/>
                <w:highlight w:val="none"/>
                <w:lang w:val="en-US" w:eastAsia="zh-CN"/>
              </w:rPr>
            </w:pPr>
            <w:r>
              <w:rPr>
                <w:rFonts w:hint="eastAsia"/>
                <w:b/>
                <w:bCs/>
                <w:color w:val="auto"/>
                <w:highlight w:val="none"/>
                <w:lang w:eastAsia="zh-CN"/>
              </w:rPr>
              <w:t>☑</w:t>
            </w:r>
            <w:r>
              <w:rPr>
                <w:rFonts w:hint="eastAsia"/>
                <w:color w:val="auto"/>
                <w:highlight w:val="none"/>
                <w:lang w:val="zh-CN"/>
              </w:rPr>
              <w:t>经评审的最低投标报价法。</w:t>
            </w:r>
          </w:p>
          <w:p>
            <w:pPr>
              <w:pStyle w:val="28"/>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61"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8"/>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2000</w:t>
            </w:r>
            <w:r>
              <w:rPr>
                <w:rFonts w:hint="eastAsia"/>
                <w:color w:val="auto"/>
                <w:highlight w:val="none"/>
                <w:lang w:bidi="ar"/>
              </w:rPr>
              <w:t>元（大写</w:t>
            </w:r>
            <w:r>
              <w:rPr>
                <w:rFonts w:hint="eastAsia"/>
                <w:color w:val="auto"/>
                <w:highlight w:val="none"/>
                <w:lang w:eastAsia="zh-CN" w:bidi="ar"/>
              </w:rPr>
              <w:t>：</w:t>
            </w:r>
            <w:r>
              <w:rPr>
                <w:rFonts w:hint="eastAsia"/>
                <w:color w:val="auto"/>
                <w:highlight w:val="none"/>
                <w:lang w:val="en-US" w:eastAsia="zh-CN" w:bidi="ar"/>
              </w:rPr>
              <w:t>贰仟元</w:t>
            </w:r>
            <w:r>
              <w:rPr>
                <w:rFonts w:hint="eastAsia"/>
                <w:color w:val="auto"/>
                <w:highlight w:val="none"/>
                <w:lang w:bidi="ar"/>
              </w:rPr>
              <w:t>整）</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pPr>
              <w:spacing w:line="300" w:lineRule="auto"/>
              <w:ind w:firstLine="240" w:firstLineChars="100"/>
              <w:rPr>
                <w:color w:val="auto"/>
                <w:highlight w:val="none"/>
              </w:rPr>
            </w:pPr>
            <w:r>
              <w:rPr>
                <w:rFonts w:hint="eastAsia" w:ascii="宋体" w:hAnsi="宋体" w:cs="宋体"/>
                <w:color w:val="auto"/>
                <w:sz w:val="24"/>
                <w:highlight w:val="none"/>
                <w:lang w:bidi="ar"/>
              </w:rPr>
              <w:t>交款方式：</w:t>
            </w:r>
            <w:bookmarkStart w:id="16" w:name="OLE_LINK27"/>
            <w:r>
              <w:rPr>
                <w:rFonts w:hint="eastAsia" w:ascii="宋体" w:hAnsi="宋体" w:cs="宋体"/>
                <w:color w:val="auto"/>
                <w:sz w:val="24"/>
                <w:highlight w:val="none"/>
                <w:lang w:bidi="ar"/>
              </w:rPr>
              <w:t>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缴纳银行保函的供应商须将银行保函原件附于询价文件中</w:t>
            </w:r>
            <w:r>
              <w:rPr>
                <w:rFonts w:hint="eastAsia" w:ascii="宋体" w:hAnsi="宋体" w:cs="宋体"/>
                <w:color w:val="auto"/>
                <w:sz w:val="24"/>
                <w:highlight w:val="none"/>
                <w:lang w:bidi="ar"/>
              </w:rPr>
              <w:t>。</w:t>
            </w:r>
            <w:bookmarkEnd w:id="16"/>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pPr>
              <w:pStyle w:val="28"/>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b/>
                <w:bCs/>
                <w:color w:val="auto"/>
                <w:highlight w:val="none"/>
                <w:lang w:val="en-US" w:eastAsia="zh-CN"/>
              </w:rPr>
              <w:t>醉美公司配件采购</w:t>
            </w:r>
            <w:r>
              <w:rPr>
                <w:rFonts w:hint="eastAsia"/>
                <w:b/>
                <w:bCs/>
                <w:color w:val="auto"/>
                <w:highlight w:val="none"/>
              </w:rPr>
              <w:t>询价保证金”</w:t>
            </w:r>
            <w:r>
              <w:rPr>
                <w:rFonts w:hint="eastAsia"/>
                <w:b/>
                <w:bCs/>
                <w:color w:val="auto"/>
                <w:highlight w:val="none"/>
                <w:lang w:val="en-US" w:eastAsia="zh-CN"/>
              </w:rPr>
              <w:t>参加第一次询价采购已缴纳询价保证金的供应商，如需参加第二次询价采购活动的，不用再次缴纳询价保证金</w:t>
            </w:r>
            <w:r>
              <w:rPr>
                <w:rFonts w:hint="eastAsia"/>
                <w:b/>
                <w:bCs/>
                <w:color w:val="auto"/>
                <w:highlight w:val="none"/>
              </w:rPr>
              <w:t>）。</w:t>
            </w:r>
            <w:r>
              <w:rPr>
                <w:rFonts w:hint="eastAsia"/>
                <w:bCs/>
                <w:color w:val="auto"/>
                <w:highlight w:val="none"/>
              </w:rPr>
              <w:t>询价</w:t>
            </w:r>
            <w:r>
              <w:rPr>
                <w:rFonts w:hint="eastAsia"/>
                <w:color w:val="auto"/>
                <w:highlight w:val="none"/>
                <w:lang w:val="zh-CN"/>
              </w:rPr>
              <w:t>结束后，采购人将全额无息退还供应商保证金。</w:t>
            </w:r>
          </w:p>
          <w:p>
            <w:pPr>
              <w:pStyle w:val="28"/>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color w:val="auto"/>
                <w:highlight w:val="none"/>
                <w:lang w:val="en-US" w:eastAsia="zh-CN"/>
              </w:rPr>
              <w:t>李先生</w:t>
            </w:r>
            <w:r>
              <w:rPr>
                <w:rFonts w:hint="eastAsia"/>
                <w:color w:val="auto"/>
                <w:highlight w:val="none"/>
              </w:rPr>
              <w:t xml:space="preserve"> </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0830-6661300</w:t>
            </w:r>
            <w:r>
              <w:rPr>
                <w:rFonts w:hint="eastAsia"/>
                <w:color w:val="auto"/>
                <w:highlight w:val="none"/>
              </w:rPr>
              <w:t xml:space="preserve"> </w:t>
            </w:r>
            <w:r>
              <w:rPr>
                <w:rFonts w:hint="eastAsia"/>
                <w:color w:val="auto"/>
                <w:highlight w:val="none"/>
                <w:lang w:val="zh-CN"/>
              </w:rPr>
              <w:t>。</w:t>
            </w:r>
          </w:p>
          <w:p>
            <w:pPr>
              <w:pStyle w:val="28"/>
              <w:spacing w:line="300" w:lineRule="auto"/>
              <w:ind w:firstLine="240" w:firstLineChars="100"/>
              <w:jc w:val="both"/>
              <w:rPr>
                <w:rFonts w:hint="eastAsia" w:eastAsia="宋体"/>
                <w:color w:val="auto"/>
                <w:highlight w:val="none"/>
                <w:lang w:val="zh-CN" w:eastAsia="zh-CN"/>
              </w:rPr>
            </w:pPr>
            <w:r>
              <w:rPr>
                <w:rFonts w:hint="eastAsia"/>
                <w:color w:val="auto"/>
                <w:highlight w:val="none"/>
                <w:lang w:val="zh-CN"/>
              </w:rPr>
              <w:t>（网银转账交款时间以银行到账时间为准，银行保函交款时间以保函送达采购人的时间为准）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8"/>
              <w:spacing w:line="300" w:lineRule="auto"/>
              <w:ind w:left="694" w:leftChars="102" w:hanging="480" w:hangingChars="200"/>
              <w:rPr>
                <w:rFonts w:hint="eastAsia"/>
                <w:color w:val="auto"/>
                <w:highlight w:val="none"/>
              </w:rPr>
            </w:pPr>
            <w:r>
              <w:rPr>
                <w:rFonts w:hint="eastAsia"/>
                <w:color w:val="auto"/>
                <w:highlight w:val="none"/>
                <w:lang w:val="zh-CN"/>
              </w:rPr>
              <w:t>金额：</w:t>
            </w:r>
            <w:bookmarkStart w:id="17" w:name="OLE_LINK3"/>
            <w:r>
              <w:rPr>
                <w:rFonts w:hint="eastAsia"/>
                <w:b/>
                <w:bCs/>
                <w:color w:val="auto"/>
                <w:highlight w:val="none"/>
                <w:lang w:eastAsia="zh-CN"/>
              </w:rPr>
              <w:t>☑</w:t>
            </w:r>
            <w:bookmarkEnd w:id="17"/>
            <w:r>
              <w:rPr>
                <w:rFonts w:hint="eastAsia"/>
                <w:color w:val="auto"/>
                <w:highlight w:val="none"/>
              </w:rPr>
              <w:t>成交总金额的</w:t>
            </w:r>
            <w:r>
              <w:rPr>
                <w:rFonts w:hint="eastAsia"/>
                <w:color w:val="auto"/>
                <w:highlight w:val="none"/>
                <w:lang w:val="en-US" w:eastAsia="zh-CN"/>
              </w:rPr>
              <w:t>10</w:t>
            </w:r>
            <w:r>
              <w:rPr>
                <w:rFonts w:hint="eastAsia"/>
                <w:color w:val="auto"/>
                <w:highlight w:val="none"/>
              </w:rPr>
              <w:t>%缴纳。</w:t>
            </w:r>
          </w:p>
          <w:p>
            <w:pPr>
              <w:pStyle w:val="28"/>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A3"/>
            </w:r>
            <w:r>
              <w:rPr>
                <w:rFonts w:hint="eastAsia"/>
                <w:color w:val="auto"/>
                <w:highlight w:val="none"/>
                <w:lang w:val="en-US" w:eastAsia="zh-CN"/>
              </w:rPr>
              <w:t>人民币：</w:t>
            </w:r>
            <w:r>
              <w:rPr>
                <w:rFonts w:hint="eastAsia"/>
                <w:color w:val="auto"/>
                <w:highlight w:val="none"/>
                <w:u w:val="single"/>
                <w:lang w:val="en-US" w:eastAsia="zh-CN"/>
              </w:rPr>
              <w:t xml:space="preserve">      /          ，大写：  。</w:t>
            </w:r>
          </w:p>
          <w:p>
            <w:pPr>
              <w:pStyle w:val="28"/>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4" w:hRule="atLeast"/>
          <w:jc w:val="center"/>
        </w:trPr>
        <w:tc>
          <w:tcPr>
            <w:tcW w:w="677" w:type="dxa"/>
            <w:noWrap w:val="0"/>
            <w:vAlign w:val="center"/>
          </w:tcPr>
          <w:p>
            <w:pPr>
              <w:pStyle w:val="28"/>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8"/>
              <w:spacing w:line="300" w:lineRule="auto"/>
              <w:ind w:firstLine="241" w:firstLineChars="100"/>
              <w:jc w:val="both"/>
              <w:rPr>
                <w:rFonts w:hint="eastAsia"/>
                <w:color w:val="auto"/>
                <w:highlight w:val="none"/>
                <w:lang w:val="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val="0"/>
                <w:bCs w:val="0"/>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r>
              <w:rPr>
                <w:rFonts w:hint="eastAsia" w:cs="宋体"/>
                <w:color w:val="auto"/>
                <w:sz w:val="24"/>
                <w:szCs w:val="24"/>
                <w:highlight w:val="none"/>
                <w:lang w:val="en-US" w:eastAsia="zh-CN" w:bidi="ar"/>
              </w:rPr>
              <w:t>泸州市江阳区醉美城市公园管理有限公司</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袁先生</w:t>
            </w:r>
            <w:r>
              <w:rPr>
                <w:rFonts w:hint="eastAsia" w:ascii="宋体" w:hAnsi="宋体" w:cs="宋体"/>
                <w:color w:val="auto"/>
                <w:kern w:val="0"/>
                <w:sz w:val="24"/>
                <w:highlight w:val="none"/>
              </w:rPr>
              <w:t xml:space="preserve"> </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eastAsia="zh-CN"/>
              </w:rPr>
              <w:t>0830-6522549</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8"/>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olor w:val="auto"/>
                <w:highlight w:val="none"/>
                <w:lang w:val="en-US" w:eastAsia="zh-CN"/>
              </w:rPr>
              <w:t>袁先生</w:t>
            </w:r>
            <w:r>
              <w:rPr>
                <w:rFonts w:hint="eastAsia"/>
                <w:color w:val="auto"/>
                <w:highlight w:val="none"/>
              </w:rPr>
              <w:t>。</w:t>
            </w:r>
          </w:p>
          <w:p>
            <w:pPr>
              <w:pStyle w:val="28"/>
              <w:spacing w:line="300" w:lineRule="auto"/>
              <w:ind w:firstLine="240" w:firstLineChars="100"/>
              <w:jc w:val="both"/>
              <w:rPr>
                <w:rFonts w:hint="eastAsia"/>
                <w:color w:val="auto"/>
                <w:highlight w:val="none"/>
              </w:rPr>
            </w:pPr>
            <w:r>
              <w:rPr>
                <w:rFonts w:hint="eastAsia"/>
                <w:color w:val="auto"/>
                <w:highlight w:val="none"/>
                <w:lang w:val="zh-CN"/>
              </w:rPr>
              <w:t>联系电话：</w:t>
            </w:r>
            <w:r>
              <w:rPr>
                <w:rFonts w:hint="eastAsia"/>
                <w:color w:val="auto"/>
                <w:highlight w:val="none"/>
                <w:lang w:eastAsia="zh-CN"/>
              </w:rPr>
              <w:t>0830-6522549</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pPr>
              <w:pStyle w:val="28"/>
              <w:spacing w:line="300" w:lineRule="auto"/>
              <w:ind w:firstLine="240" w:firstLineChars="100"/>
              <w:rPr>
                <w:rFonts w:hint="eastAsia"/>
                <w:color w:val="auto"/>
                <w:highlight w:val="none"/>
              </w:rPr>
            </w:pPr>
            <w:r>
              <w:rPr>
                <w:rFonts w:hint="eastAsia"/>
                <w:color w:val="auto"/>
                <w:highlight w:val="none"/>
                <w:lang w:val="zh-CN"/>
              </w:rPr>
              <w:t>联 系 人：</w:t>
            </w:r>
            <w:r>
              <w:rPr>
                <w:rFonts w:hint="eastAsia"/>
                <w:color w:val="auto"/>
                <w:highlight w:val="none"/>
                <w:lang w:val="en-US" w:eastAsia="zh-CN"/>
              </w:rPr>
              <w:t>袁先生</w:t>
            </w:r>
          </w:p>
          <w:p>
            <w:pPr>
              <w:pStyle w:val="28"/>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eastAsia="zh-CN"/>
              </w:rPr>
              <w:t>0830-6522549</w:t>
            </w:r>
            <w:r>
              <w:rPr>
                <w:rFonts w:hint="eastAsia"/>
                <w:color w:val="auto"/>
                <w:highlight w:val="none"/>
              </w:rPr>
              <w:t xml:space="preserve"> </w:t>
            </w:r>
          </w:p>
          <w:p>
            <w:pPr>
              <w:pStyle w:val="28"/>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赵</w:t>
            </w:r>
            <w:r>
              <w:rPr>
                <w:rFonts w:hint="eastAsia"/>
                <w:color w:val="auto"/>
                <w:highlight w:val="none"/>
              </w:rPr>
              <w:t xml:space="preserve">先生 </w:t>
            </w:r>
            <w:r>
              <w:rPr>
                <w:rFonts w:hint="eastAsia"/>
                <w:color w:val="auto"/>
                <w:highlight w:val="none"/>
                <w:lang w:val="zh-CN"/>
              </w:rPr>
              <w:t>。</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w:t>
            </w:r>
            <w:r>
              <w:rPr>
                <w:rFonts w:hint="eastAsia" w:ascii="宋体" w:hAnsi="宋体" w:eastAsia="宋体" w:cs="宋体"/>
                <w:color w:val="auto"/>
                <w:sz w:val="24"/>
                <w:highlight w:val="none"/>
                <w:lang w:val="en-US" w:eastAsia="zh-CN"/>
              </w:rPr>
              <w:t>6523011</w:t>
            </w:r>
            <w:r>
              <w:rPr>
                <w:rFonts w:hint="eastAsia" w:ascii="宋体" w:hAnsi="宋体" w:eastAsia="宋体" w:cs="宋体"/>
                <w:color w:val="auto"/>
                <w:highlight w:val="none"/>
                <w:lang w:val="zh-CN"/>
              </w:rPr>
              <w:t>。</w:t>
            </w:r>
          </w:p>
          <w:p>
            <w:pPr>
              <w:pStyle w:val="27"/>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lang w:val="en-US" w:eastAsia="zh-CN"/>
              </w:rPr>
              <w:t>646000</w:t>
            </w:r>
            <w:r>
              <w:rPr>
                <w:rFonts w:hint="eastAsia"/>
                <w:color w:val="auto"/>
                <w:highlight w:val="none"/>
                <w:lang w:val="zh-CN"/>
              </w:rPr>
              <w:t>。</w:t>
            </w:r>
          </w:p>
          <w:p>
            <w:pPr>
              <w:pStyle w:val="28"/>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eastAsia="宋体" w:cs="宋体"/>
                <w:b w:val="0"/>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9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29 </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00</w:t>
            </w:r>
            <w:bookmarkStart w:id="105" w:name="_GoBack"/>
            <w:bookmarkEnd w:id="105"/>
            <w:r>
              <w:rPr>
                <w:rFonts w:hint="eastAsia" w:ascii="宋体" w:hAnsi="宋体" w:cs="宋体"/>
                <w:color w:val="auto"/>
                <w:kern w:val="0"/>
                <w:sz w:val="24"/>
                <w:highlight w:val="none"/>
                <w:lang w:val="zh-CN"/>
              </w:rPr>
              <w:t>（北京时间）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领取成交通知书并接到采购人通知后10天内签订合同；否则，视为成交供应商放弃成交，没收保证金，询价人另行确定成交人或重新询价。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rPr>
            </w:pPr>
            <w:r>
              <w:rPr>
                <w:rFonts w:hint="eastAsia"/>
                <w:color w:val="auto"/>
                <w:highlight w:val="none"/>
                <w:lang w:val="en-US" w:eastAsia="zh-CN"/>
              </w:rPr>
              <w:t>服务期限</w:t>
            </w:r>
            <w:r>
              <w:rPr>
                <w:rFonts w:hint="eastAsia"/>
                <w:color w:val="auto"/>
                <w:highlight w:val="none"/>
              </w:rPr>
              <w:t>（工期）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default" w:ascii="宋体" w:hAnsi="宋体" w:eastAsia="宋体" w:cs="宋体"/>
                <w:color w:val="auto"/>
                <w:sz w:val="24"/>
                <w:highlight w:val="none"/>
                <w:lang w:val="en-US" w:eastAsia="zh-CN"/>
              </w:rPr>
            </w:pPr>
            <w:r>
              <w:rPr>
                <w:rFonts w:hint="eastAsia" w:cs="宋体"/>
                <w:b w:val="0"/>
                <w:bCs/>
                <w:sz w:val="24"/>
                <w:lang w:val="en-US" w:eastAsia="zh-CN"/>
              </w:rPr>
              <w:t>服务期限为1年，合同签订后，每次</w:t>
            </w:r>
            <w:r>
              <w:rPr>
                <w:rFonts w:hint="eastAsia" w:hAnsi="宋体" w:cs="宋体"/>
                <w:b w:val="0"/>
                <w:bCs/>
                <w:sz w:val="24"/>
              </w:rPr>
              <w:t>完成供货</w:t>
            </w:r>
            <w:r>
              <w:rPr>
                <w:rFonts w:hint="eastAsia" w:cs="宋体"/>
                <w:b w:val="0"/>
                <w:bCs/>
                <w:sz w:val="24"/>
                <w:lang w:val="en-US" w:eastAsia="zh-CN"/>
              </w:rPr>
              <w:t>时间为</w:t>
            </w:r>
            <w:r>
              <w:rPr>
                <w:rFonts w:hint="eastAsia" w:hAnsi="宋体" w:cs="宋体"/>
                <w:b w:val="0"/>
                <w:bCs/>
                <w:sz w:val="24"/>
              </w:rPr>
              <w:t>接采购人通知</w:t>
            </w:r>
            <w:r>
              <w:rPr>
                <w:rFonts w:hint="eastAsia" w:cs="宋体"/>
                <w:b w:val="0"/>
                <w:bCs/>
                <w:sz w:val="24"/>
                <w:lang w:val="en-US" w:eastAsia="zh-CN"/>
              </w:rPr>
              <w:t>之日起</w:t>
            </w:r>
            <w:r>
              <w:rPr>
                <w:rFonts w:hint="eastAsia" w:hAnsi="宋体" w:cs="宋体"/>
                <w:b w:val="0"/>
                <w:bCs/>
                <w:sz w:val="24"/>
                <w:lang w:val="en-US" w:eastAsia="zh-CN"/>
              </w:rPr>
              <w:t>3</w:t>
            </w:r>
            <w:r>
              <w:rPr>
                <w:rFonts w:hint="eastAsia" w:hAnsi="宋体" w:cs="宋体"/>
                <w:b w:val="0"/>
                <w:bCs/>
                <w:sz w:val="24"/>
              </w:rPr>
              <w:t>日内</w:t>
            </w:r>
            <w:r>
              <w:rPr>
                <w:rFonts w:hint="eastAsia" w:cs="宋体"/>
                <w:b w:val="0"/>
                <w:bCs/>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 xml:space="preserve">正本1份，副本 </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w:t>
            </w:r>
            <w:r>
              <w:rPr>
                <w:rFonts w:hint="eastAsia"/>
                <w:i/>
                <w:iCs/>
                <w:color w:val="auto"/>
                <w:kern w:val="2"/>
                <w:highlight w:val="none"/>
              </w:rPr>
              <w:t>内含</w:t>
            </w:r>
            <w:r>
              <w:rPr>
                <w:rStyle w:val="25"/>
                <w:rFonts w:hint="eastAsia" w:ascii="宋体" w:hAnsi="宋体" w:eastAsia="宋体" w:cs="宋体"/>
                <w:bCs/>
                <w:i/>
                <w:iCs/>
                <w:color w:val="auto"/>
                <w:sz w:val="24"/>
                <w:szCs w:val="24"/>
                <w:highlight w:val="none"/>
                <w:u w:val="none"/>
              </w:rPr>
              <w:t>按询价文件要求签章的彩色扫描件</w:t>
            </w:r>
            <w:r>
              <w:rPr>
                <w:rFonts w:hint="eastAsia"/>
                <w:i/>
                <w:iCs/>
                <w:color w:val="auto"/>
                <w:kern w:val="2"/>
                <w:highlight w:val="none"/>
              </w:rPr>
              <w:t>响应文件、EXCLE格式和计价软件编制格式的工程量清单</w:t>
            </w:r>
            <w:r>
              <w:rPr>
                <w:rFonts w:hint="eastAsia"/>
                <w:color w:val="auto"/>
                <w:kern w:val="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firstLine="240" w:firstLineChars="100"/>
              <w:rPr>
                <w:rFonts w:hint="eastAsia"/>
                <w:color w:val="auto"/>
                <w:highlight w:val="none"/>
                <w:lang w:val="zh-CN"/>
              </w:rPr>
            </w:pP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6523011</w:t>
            </w:r>
          </w:p>
        </w:tc>
      </w:tr>
    </w:tbl>
    <w:p>
      <w:pPr>
        <w:spacing w:before="120" w:beforeLines="50"/>
        <w:rPr>
          <w:color w:val="auto"/>
          <w:sz w:val="24"/>
          <w:highlight w:val="none"/>
        </w:rPr>
      </w:pPr>
      <w:r>
        <w:rPr>
          <w:rFonts w:hint="eastAsia"/>
          <w:color w:val="auto"/>
          <w:sz w:val="24"/>
          <w:highlight w:val="none"/>
        </w:rPr>
        <w:t>询价文件其他描述与本表不一致的，以本表为准。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18" w:name="_Toc91771149"/>
      <w:bookmarkStart w:id="19" w:name="_Toc14219"/>
      <w:r>
        <w:rPr>
          <w:rFonts w:hint="eastAsia" w:ascii="宋体" w:hAnsi="宋体"/>
          <w:b/>
          <w:color w:val="auto"/>
          <w:sz w:val="32"/>
          <w:highlight w:val="none"/>
        </w:rPr>
        <w:t>二、总则</w:t>
      </w:r>
      <w:bookmarkEnd w:id="18"/>
      <w:bookmarkEnd w:id="19"/>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pPr>
        <w:spacing w:line="360" w:lineRule="auto"/>
        <w:rPr>
          <w:b/>
          <w:color w:val="auto"/>
          <w:kern w:val="0"/>
          <w:sz w:val="24"/>
          <w:highlight w:val="none"/>
        </w:rPr>
      </w:pPr>
      <w:r>
        <w:rPr>
          <w:b/>
          <w:color w:val="auto"/>
          <w:kern w:val="0"/>
          <w:sz w:val="24"/>
          <w:highlight w:val="none"/>
        </w:rPr>
        <w:t>3.合格供应商（实质性要求）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pPr>
        <w:spacing w:line="360" w:lineRule="auto"/>
        <w:rPr>
          <w:b/>
          <w:color w:val="auto"/>
          <w:kern w:val="0"/>
          <w:sz w:val="24"/>
          <w:highlight w:val="none"/>
        </w:rPr>
      </w:pPr>
      <w:r>
        <w:rPr>
          <w:b/>
          <w:color w:val="auto"/>
          <w:kern w:val="0"/>
          <w:sz w:val="24"/>
          <w:highlight w:val="none"/>
        </w:rPr>
        <w:t>4.询价费用（实质性要求）</w:t>
      </w:r>
    </w:p>
    <w:p>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pPr>
        <w:pStyle w:val="29"/>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pPr>
        <w:pStyle w:val="29"/>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pPr>
        <w:spacing w:line="360" w:lineRule="auto"/>
        <w:ind w:firstLine="470" w:firstLineChars="196"/>
        <w:rPr>
          <w:color w:val="auto"/>
          <w:sz w:val="24"/>
          <w:highlight w:val="none"/>
        </w:rPr>
      </w:pPr>
      <w:r>
        <w:rPr>
          <w:color w:val="auto"/>
          <w:sz w:val="24"/>
          <w:highlight w:val="none"/>
        </w:rPr>
        <w:t>7.3 供应商所交纳的询价保证金不计利息。</w:t>
      </w:r>
    </w:p>
    <w:p>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pPr>
        <w:spacing w:line="360" w:lineRule="auto"/>
        <w:ind w:firstLine="470" w:firstLineChars="196"/>
        <w:rPr>
          <w:color w:val="auto"/>
          <w:sz w:val="24"/>
          <w:highlight w:val="none"/>
        </w:rPr>
      </w:pPr>
      <w:r>
        <w:rPr>
          <w:color w:val="auto"/>
          <w:sz w:val="24"/>
          <w:highlight w:val="none"/>
        </w:rPr>
        <w:t>（一）在询价文件规定的询价截止时间后撤回询价的；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pPr>
        <w:pStyle w:val="12"/>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12"/>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2"/>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20" w:name="_Toc91771150"/>
      <w:bookmarkStart w:id="21" w:name="_Toc20713"/>
      <w:r>
        <w:rPr>
          <w:rFonts w:ascii="宋体" w:hAnsi="宋体"/>
          <w:b/>
          <w:color w:val="auto"/>
          <w:sz w:val="32"/>
          <w:highlight w:val="none"/>
        </w:rPr>
        <w:t>三、询价文件</w:t>
      </w:r>
      <w:bookmarkEnd w:id="20"/>
      <w:bookmarkEnd w:id="21"/>
    </w:p>
    <w:p>
      <w:pPr>
        <w:spacing w:line="360" w:lineRule="auto"/>
        <w:rPr>
          <w:b/>
          <w:color w:val="auto"/>
          <w:sz w:val="24"/>
          <w:highlight w:val="none"/>
        </w:rPr>
      </w:pPr>
      <w:r>
        <w:rPr>
          <w:b/>
          <w:color w:val="auto"/>
          <w:sz w:val="24"/>
          <w:highlight w:val="none"/>
        </w:rPr>
        <w:t>10．询价文件的构成（实质性要求）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spacing w:line="360" w:lineRule="auto"/>
        <w:rPr>
          <w:b/>
          <w:color w:val="auto"/>
          <w:sz w:val="24"/>
          <w:highlight w:val="none"/>
        </w:rPr>
      </w:pPr>
      <w:r>
        <w:rPr>
          <w:b/>
          <w:color w:val="auto"/>
          <w:sz w:val="24"/>
          <w:highlight w:val="none"/>
        </w:rPr>
        <w:t>11. 询价文件的澄清和修改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上发布更正公告。该澄清或者修改的内容为询价文件的组成部分，澄清或者修改的内容可能影响响应文件编制的，应当顺延递交响应文件的截止时间。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22" w:name="_Toc7918"/>
      <w:bookmarkStart w:id="23" w:name="_Toc91771151"/>
      <w:r>
        <w:rPr>
          <w:rFonts w:ascii="宋体" w:hAnsi="宋体"/>
          <w:b/>
          <w:color w:val="auto"/>
          <w:sz w:val="32"/>
          <w:highlight w:val="none"/>
        </w:rPr>
        <w:t>四、询价响应文件</w:t>
      </w:r>
      <w:bookmarkEnd w:id="22"/>
      <w:bookmarkEnd w:id="23"/>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26"/>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24" w:name="_Toc91771152"/>
      <w:bookmarkStart w:id="25" w:name="_Toc27568"/>
      <w:r>
        <w:rPr>
          <w:rFonts w:ascii="宋体" w:hAnsi="宋体"/>
          <w:b/>
          <w:color w:val="auto"/>
          <w:sz w:val="32"/>
          <w:highlight w:val="none"/>
        </w:rPr>
        <w:t>五、询价及评审过程</w:t>
      </w:r>
      <w:bookmarkEnd w:id="24"/>
      <w:bookmarkEnd w:id="25"/>
    </w:p>
    <w:p>
      <w:pPr>
        <w:spacing w:line="360" w:lineRule="auto"/>
        <w:rPr>
          <w:b/>
          <w:color w:val="auto"/>
          <w:sz w:val="24"/>
          <w:highlight w:val="none"/>
        </w:rPr>
      </w:pPr>
      <w:r>
        <w:rPr>
          <w:b/>
          <w:color w:val="auto"/>
          <w:sz w:val="24"/>
          <w:highlight w:val="none"/>
        </w:rPr>
        <w:t>22. 询价小组的组建按本文件第六章的规定进行。</w:t>
      </w:r>
    </w:p>
    <w:p>
      <w:pPr>
        <w:spacing w:after="240" w:afterLines="100"/>
        <w:jc w:val="center"/>
        <w:outlineLvl w:val="1"/>
        <w:rPr>
          <w:rFonts w:ascii="宋体" w:hAnsi="宋体"/>
          <w:b/>
          <w:color w:val="auto"/>
          <w:sz w:val="32"/>
          <w:highlight w:val="none"/>
        </w:rPr>
      </w:pPr>
      <w:bookmarkStart w:id="26" w:name="_Toc91771153"/>
      <w:bookmarkStart w:id="27" w:name="_Toc4456"/>
      <w:r>
        <w:rPr>
          <w:rFonts w:ascii="宋体" w:hAnsi="宋体"/>
          <w:b/>
          <w:color w:val="auto"/>
          <w:sz w:val="32"/>
          <w:highlight w:val="none"/>
        </w:rPr>
        <w:t>六、成交事项</w:t>
      </w:r>
      <w:bookmarkEnd w:id="26"/>
      <w:bookmarkEnd w:id="27"/>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28" w:name="_Toc11002"/>
      <w:bookmarkStart w:id="29" w:name="_Toc91771154"/>
      <w:r>
        <w:rPr>
          <w:rFonts w:ascii="宋体" w:hAnsi="宋体"/>
          <w:b/>
          <w:color w:val="auto"/>
          <w:sz w:val="32"/>
          <w:highlight w:val="none"/>
        </w:rPr>
        <w:t>七、合同事项</w:t>
      </w:r>
      <w:bookmarkEnd w:id="28"/>
      <w:bookmarkEnd w:id="29"/>
    </w:p>
    <w:p>
      <w:pPr>
        <w:spacing w:line="360" w:lineRule="auto"/>
        <w:rPr>
          <w:b/>
          <w:color w:val="auto"/>
          <w:sz w:val="24"/>
          <w:highlight w:val="none"/>
        </w:rPr>
      </w:pPr>
      <w:bookmarkStart w:id="30" w:name="_Toc430773927"/>
      <w:bookmarkStart w:id="31" w:name="_Toc101250646"/>
      <w:bookmarkStart w:id="32" w:name="_Toc101174151"/>
      <w:bookmarkStart w:id="33" w:name="_Toc101338364"/>
      <w:bookmarkStart w:id="34" w:name="_Toc209847069"/>
      <w:r>
        <w:rPr>
          <w:b/>
          <w:color w:val="auto"/>
          <w:sz w:val="24"/>
          <w:highlight w:val="none"/>
        </w:rPr>
        <w:t>25.签订合同</w:t>
      </w:r>
      <w:bookmarkEnd w:id="30"/>
      <w:bookmarkEnd w:id="31"/>
      <w:bookmarkEnd w:id="32"/>
      <w:bookmarkEnd w:id="33"/>
      <w:bookmarkEnd w:id="34"/>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p>
    <w:p>
      <w:pPr>
        <w:spacing w:line="360" w:lineRule="auto"/>
        <w:ind w:firstLine="480" w:firstLineChars="200"/>
        <w:rPr>
          <w:color w:val="auto"/>
          <w:sz w:val="24"/>
          <w:highlight w:val="none"/>
        </w:rPr>
      </w:pPr>
      <w:r>
        <w:rPr>
          <w:color w:val="auto"/>
          <w:sz w:val="24"/>
          <w:highlight w:val="none"/>
        </w:rPr>
        <w:t>询价文件、成交供应商提交的响应文件、询价中的报价、成交供应商承诺书、成交通知书等均称为有法律约束力的合同组成内容。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35" w:name="_Toc91771155"/>
      <w:bookmarkStart w:id="36" w:name="_Toc29183"/>
      <w:r>
        <w:rPr>
          <w:rFonts w:ascii="宋体" w:hAnsi="宋体"/>
          <w:b/>
          <w:color w:val="auto"/>
          <w:sz w:val="32"/>
          <w:highlight w:val="none"/>
        </w:rPr>
        <w:t>八、询价纪律要求</w:t>
      </w:r>
      <w:bookmarkEnd w:id="35"/>
      <w:bookmarkEnd w:id="36"/>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37" w:name="_Toc91771156"/>
      <w:bookmarkStart w:id="38" w:name="_Toc1519"/>
      <w:r>
        <w:rPr>
          <w:rFonts w:ascii="宋体" w:hAnsi="宋体"/>
          <w:b/>
          <w:color w:val="auto"/>
          <w:sz w:val="32"/>
          <w:highlight w:val="none"/>
        </w:rPr>
        <w:t>九、询问、质疑和投诉</w:t>
      </w:r>
      <w:bookmarkEnd w:id="37"/>
      <w:bookmarkEnd w:id="38"/>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39" w:name="_Toc25236"/>
      <w:bookmarkStart w:id="40" w:name="_Toc91771157"/>
      <w:r>
        <w:rPr>
          <w:rFonts w:ascii="宋体" w:hAnsi="宋体"/>
          <w:b/>
          <w:color w:val="auto"/>
          <w:sz w:val="32"/>
          <w:highlight w:val="none"/>
        </w:rPr>
        <w:t>十、其他</w:t>
      </w:r>
      <w:bookmarkEnd w:id="39"/>
      <w:bookmarkEnd w:id="40"/>
    </w:p>
    <w:p>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41" w:name="_Toc183582232"/>
      <w:bookmarkStart w:id="42" w:name="_Toc183682369"/>
      <w:bookmarkStart w:id="43" w:name="_Toc217446057"/>
      <w:r>
        <w:rPr>
          <w:rFonts w:ascii="黑体" w:hAnsi="黑体" w:eastAsia="黑体"/>
          <w:color w:val="auto"/>
          <w:sz w:val="36"/>
          <w:highlight w:val="none"/>
        </w:rPr>
        <w:br w:type="page"/>
      </w:r>
      <w:bookmarkStart w:id="44" w:name="_Toc91771158"/>
      <w:bookmarkStart w:id="45" w:name="_Toc18678"/>
      <w:r>
        <w:rPr>
          <w:rFonts w:hint="eastAsia" w:ascii="黑体" w:hAnsi="黑体" w:eastAsia="黑体"/>
          <w:color w:val="auto"/>
          <w:sz w:val="36"/>
          <w:highlight w:val="none"/>
        </w:rPr>
        <w:t>第三章 项目技术、服务及商务要求</w:t>
      </w:r>
      <w:bookmarkEnd w:id="44"/>
      <w:bookmarkEnd w:id="45"/>
    </w:p>
    <w:p>
      <w:pPr>
        <w:outlineLvl w:val="1"/>
        <w:rPr>
          <w:rFonts w:hint="eastAsia" w:ascii="宋体" w:hAnsi="宋体"/>
          <w:b/>
          <w:color w:val="auto"/>
          <w:sz w:val="32"/>
          <w:highlight w:val="none"/>
        </w:rPr>
      </w:pPr>
      <w:bookmarkStart w:id="46" w:name="_Toc91771159"/>
      <w:bookmarkStart w:id="47" w:name="_Toc4052"/>
      <w:r>
        <w:rPr>
          <w:rFonts w:hint="eastAsia" w:ascii="宋体" w:hAnsi="宋体"/>
          <w:b/>
          <w:color w:val="auto"/>
          <w:sz w:val="32"/>
          <w:highlight w:val="none"/>
        </w:rPr>
        <w:t>一、项目概况</w:t>
      </w:r>
      <w:bookmarkEnd w:id="46"/>
      <w:bookmarkEnd w:id="47"/>
    </w:p>
    <w:p>
      <w:pPr>
        <w:pStyle w:val="8"/>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rPr>
      </w:pPr>
      <w:r>
        <w:rPr>
          <w:rFonts w:hint="eastAsia"/>
          <w:b w:val="0"/>
          <w:bCs w:val="0"/>
          <w:sz w:val="24"/>
          <w:szCs w:val="24"/>
        </w:rPr>
        <w:t>因工作需要，泸州市江阳区醉美城市公园管理有限公司拟对所</w:t>
      </w:r>
      <w:r>
        <w:rPr>
          <w:rFonts w:hint="eastAsia"/>
          <w:b w:val="0"/>
          <w:bCs w:val="0"/>
          <w:sz w:val="24"/>
          <w:szCs w:val="24"/>
          <w:lang w:val="en-US" w:eastAsia="zh-CN"/>
        </w:rPr>
        <w:t>管理环卫车辆的维修配件</w:t>
      </w:r>
      <w:r>
        <w:rPr>
          <w:rFonts w:hint="eastAsia" w:hAnsi="宋体"/>
          <w:b w:val="0"/>
          <w:bCs w:val="0"/>
          <w:sz w:val="24"/>
          <w:szCs w:val="24"/>
        </w:rPr>
        <w:t>进行采购，</w:t>
      </w:r>
      <w:r>
        <w:rPr>
          <w:rFonts w:hint="eastAsia" w:hAnsi="宋体"/>
          <w:b w:val="0"/>
          <w:bCs w:val="0"/>
          <w:sz w:val="24"/>
          <w:szCs w:val="24"/>
          <w:lang w:val="en-US" w:eastAsia="zh-CN"/>
        </w:rPr>
        <w:t>服务期限为1年。</w:t>
      </w:r>
    </w:p>
    <w:p>
      <w:pPr>
        <w:numPr>
          <w:ilvl w:val="0"/>
          <w:numId w:val="1"/>
        </w:numPr>
        <w:rPr>
          <w:rFonts w:hint="eastAsia" w:ascii="宋体" w:hAnsi="宋体" w:eastAsia="宋体" w:cs="宋体"/>
          <w:b/>
          <w:bCs/>
          <w:color w:val="auto"/>
          <w:sz w:val="32"/>
          <w:szCs w:val="32"/>
          <w:highlight w:val="none"/>
          <w:lang w:val="en-US" w:eastAsia="zh-CN"/>
        </w:rPr>
      </w:pPr>
      <w:bookmarkStart w:id="48" w:name="_Toc6383"/>
      <w:bookmarkStart w:id="49" w:name="_Toc91771163"/>
      <w:r>
        <w:rPr>
          <w:rFonts w:hint="eastAsia" w:ascii="宋体" w:hAnsi="宋体" w:eastAsia="宋体" w:cs="宋体"/>
          <w:b/>
          <w:bCs/>
          <w:color w:val="auto"/>
          <w:sz w:val="32"/>
          <w:szCs w:val="32"/>
          <w:highlight w:val="none"/>
          <w:lang w:val="en-US" w:eastAsia="zh-CN"/>
        </w:rPr>
        <w:t>采购清单及单价限价</w:t>
      </w:r>
    </w:p>
    <w:tbl>
      <w:tblPr>
        <w:tblStyle w:val="21"/>
        <w:tblW w:w="5782" w:type="pct"/>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
        <w:gridCol w:w="2152"/>
        <w:gridCol w:w="1567"/>
        <w:gridCol w:w="1018"/>
        <w:gridCol w:w="855"/>
        <w:gridCol w:w="148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宋体" w:hAnsi="宋体" w:cs="宋体"/>
                <w:i w:val="0"/>
                <w:iCs w:val="0"/>
                <w:smallCaps/>
                <w:snapToGrid w:val="0"/>
                <w:color w:val="000000"/>
                <w:spacing w:val="40"/>
                <w:kern w:val="0"/>
                <w:sz w:val="21"/>
                <w:szCs w:val="21"/>
                <w:u w:val="none"/>
                <w:lang w:val="en-US" w:eastAsia="zh-CN" w:bidi="ar"/>
              </w:rPr>
              <w:t>2025年（小型）环卫作业车辆配件类物资采购（第二次）</w:t>
            </w:r>
            <w:r>
              <w:rPr>
                <w:rFonts w:hint="eastAsia" w:ascii="宋体" w:hAnsi="宋体" w:eastAsia="宋体" w:cs="宋体"/>
                <w:i w:val="0"/>
                <w:iCs w:val="0"/>
                <w:smallCaps/>
                <w:snapToGrid w:val="0"/>
                <w:color w:val="000000"/>
                <w:spacing w:val="40"/>
                <w:kern w:val="0"/>
                <w:sz w:val="21"/>
                <w:szCs w:val="21"/>
                <w:u w:val="none"/>
                <w:lang w:val="en-US" w:eastAsia="zh-CN" w:bidi="ar"/>
              </w:rPr>
              <w:t xml:space="preserve">清单  </w:t>
            </w:r>
            <w:r>
              <w:rPr>
                <w:rFonts w:hint="eastAsia" w:ascii="仿宋_GB2312" w:hAnsi="宋体" w:eastAsia="仿宋_GB2312" w:cs="仿宋_GB2312"/>
                <w:i w:val="0"/>
                <w:iCs w:val="0"/>
                <w:smallCaps/>
                <w:snapToGrid w:val="0"/>
                <w:color w:val="000000"/>
                <w:spacing w:val="4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类别</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规格型号</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保底维修项目</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年预估使用量</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单位</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单价限价（元）</w:t>
            </w: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合计限价（元）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50" w:name="OLE_LINK2" w:colFirst="3" w:colLast="5"/>
            <w:r>
              <w:rPr>
                <w:rFonts w:hint="eastAsia" w:ascii="宋体" w:hAnsi="宋体" w:eastAsia="宋体" w:cs="宋体"/>
                <w:i w:val="0"/>
                <w:iCs w:val="0"/>
                <w:smallCaps/>
                <w:snapToGrid w:val="0"/>
                <w:color w:val="000000"/>
                <w:spacing w:val="40"/>
                <w:kern w:val="0"/>
                <w:sz w:val="21"/>
                <w:szCs w:val="21"/>
                <w:u w:val="none"/>
                <w:lang w:val="en-US" w:eastAsia="zh-CN" w:bidi="ar"/>
              </w:rPr>
              <w:t>发动机系统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水箱水管</w:t>
            </w:r>
          </w:p>
        </w:tc>
        <w:tc>
          <w:tcPr>
            <w:tcW w:w="516"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5600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发动机缸盖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进排气门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气缸垫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活塞</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340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分缸线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70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190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风扇总成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正时皮带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130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正时涨紧轮</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接口垫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怠速马达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128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燃油泵总成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310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空调皮带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节温器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化油器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倒车灯开关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变速箱小盖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排挡拉线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选档拉线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离合片</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离合器压盘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分离轴承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70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转向系统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方向机管柱</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前下悬臂</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148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拉杆总成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方向机下轴</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转动轴总成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single" w:color="auto"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更换万向节</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1600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刹车总泵带泵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前夹钳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后刹车分泵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90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后轮轴承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雨刮联动拉杆</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喷水电机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断电器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电瓶</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390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组合开关</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减震系统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钢板总成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后减震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空调系统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压缩机高压管轴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170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鼓风机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冷凌器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压缩机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750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外部件区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前门内夹条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前座椅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540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安全带总成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230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前门胶条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90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摇机</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全车锁芯</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310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倒车镜</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中联机械系统    （长安）</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25米</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水管卷盘</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3000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ALJ-3440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发动机胶垫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70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6146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缸盖总成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890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后发连杆</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气缸垫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35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化油器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活塞三件套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火花冒</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35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火花塞</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马达继电器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128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SLQ-59</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水滤杯总成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KZE.4-10 G1/2</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水枪快速接头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中联1021402023</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水位管</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中联004414233AA000065</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水位管坐 </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5020/5030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调压阀</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700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DBH-2821</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长安后发高压水泵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5800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10*1400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长安后发皮带</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56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动力系统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电机总成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33</w:t>
            </w:r>
            <w:r>
              <w:rPr>
                <w:rFonts w:hint="eastAsia" w:ascii="宋体" w:hAnsi="宋体" w:cs="宋体"/>
                <w:i w:val="0"/>
                <w:iCs w:val="0"/>
                <w:smallCaps/>
                <w:snapToGrid w:val="0"/>
                <w:color w:val="000000"/>
                <w:spacing w:val="40"/>
                <w:kern w:val="0"/>
                <w:sz w:val="21"/>
                <w:szCs w:val="21"/>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控制盒总成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154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蓄电池总成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1540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驱动系统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208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半轴</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66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17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17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66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44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轮毂轴承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轮胎螺栓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11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手刹柄总成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刹车拉线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28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17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雨刮电机总成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44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断电器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12V灯泡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前转弯灯总成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17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蜂鸣器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28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电控手柄</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39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雾灯总成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手柄组合开关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仪表总成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牌照灯总成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99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清理线路</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88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爆闪灯总成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55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外部件区</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前挡泥板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33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后挡泥板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mallCaps/>
                <w:snapToGrid w:val="0"/>
                <w:color w:val="auto"/>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mallCaps/>
                <w:snapToGrid w:val="0"/>
                <w:color w:val="auto"/>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smallCaps/>
                <w:snapToGrid w:val="0"/>
                <w:color w:val="auto"/>
                <w:spacing w:val="40"/>
                <w:kern w:val="0"/>
                <w:sz w:val="21"/>
                <w:szCs w:val="21"/>
                <w:u w:val="none"/>
                <w:lang w:val="en-US" w:eastAsia="zh-CN" w:bidi="ar"/>
              </w:rPr>
              <w:t>1</w:t>
            </w:r>
            <w:r>
              <w:rPr>
                <w:rFonts w:hint="eastAsia" w:ascii="宋体" w:hAnsi="宋体" w:cs="宋体"/>
                <w:b w:val="0"/>
                <w:bCs w:val="0"/>
                <w:i w:val="0"/>
                <w:iCs w:val="0"/>
                <w:smallCaps/>
                <w:snapToGrid w:val="0"/>
                <w:color w:val="auto"/>
                <w:spacing w:val="40"/>
                <w:kern w:val="0"/>
                <w:sz w:val="21"/>
                <w:szCs w:val="21"/>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挡风玻璃</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53" w:type="pct"/>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132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300-12</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轮胎</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99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后视镜总成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发动机总成裸机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36000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水泵总成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850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风扇总成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980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燃油泵总成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节温器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980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780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5200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倒车灯开关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变速箱小盖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排挡拉线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离合器三件套</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720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转动轴总成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3850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刹车总泵带泵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760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前夹钳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450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后刹车分泵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后轮轴承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165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雨刮联动拉杆</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喷水电机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蓄电池</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580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双闪继电器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120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组合开关</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320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460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摇机</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260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倒车镜</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380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雨刮片</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60 </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bookmarkEnd w:id="50"/>
    </w:tbl>
    <w:p>
      <w:pPr>
        <w:rPr>
          <w:sz w:val="24"/>
          <w:szCs w:val="24"/>
        </w:rPr>
      </w:pPr>
    </w:p>
    <w:p>
      <w:pPr>
        <w:pStyle w:val="8"/>
        <w:rPr>
          <w:rFonts w:hint="eastAsia"/>
          <w:lang w:val="en-US" w:eastAsia="zh-CN"/>
        </w:rPr>
      </w:pPr>
    </w:p>
    <w:p>
      <w:pPr>
        <w:numPr>
          <w:ilvl w:val="0"/>
          <w:numId w:val="0"/>
        </w:numPr>
        <w:spacing w:line="360" w:lineRule="auto"/>
        <w:ind w:leftChars="200"/>
        <w:rPr>
          <w:rFonts w:hint="eastAsia" w:ascii="宋体" w:hAnsi="宋体" w:eastAsia="宋体" w:cs="宋体"/>
          <w:b/>
          <w:bCs/>
          <w:sz w:val="32"/>
          <w:szCs w:val="32"/>
        </w:rPr>
      </w:pPr>
      <w:r>
        <w:rPr>
          <w:rFonts w:hint="eastAsia" w:ascii="宋体" w:hAnsi="宋体" w:eastAsia="宋体" w:cs="宋体"/>
          <w:color w:val="auto"/>
          <w:sz w:val="32"/>
          <w:szCs w:val="32"/>
          <w:highlight w:val="none"/>
          <w:lang w:val="en-US" w:eastAsia="zh-CN"/>
        </w:rPr>
        <w:t xml:space="preserve">三、 </w:t>
      </w:r>
      <w:r>
        <w:rPr>
          <w:rFonts w:hint="eastAsia" w:ascii="宋体" w:hAnsi="宋体" w:eastAsia="宋体" w:cs="宋体"/>
          <w:b/>
          <w:bCs/>
          <w:sz w:val="32"/>
          <w:szCs w:val="32"/>
        </w:rPr>
        <w:t>服务要求</w:t>
      </w:r>
    </w:p>
    <w:p>
      <w:pPr>
        <w:numPr>
          <w:ilvl w:val="0"/>
          <w:numId w:val="0"/>
        </w:numPr>
        <w:spacing w:line="360" w:lineRule="auto"/>
        <w:ind w:firstLine="480" w:firstLineChars="200"/>
        <w:rPr>
          <w:rFonts w:hint="eastAsia" w:hAnsi="宋体" w:cs="宋体"/>
          <w:bCs/>
          <w:sz w:val="24"/>
        </w:rPr>
      </w:pPr>
      <w:r>
        <w:rPr>
          <w:rFonts w:hint="eastAsia" w:hAnsi="宋体" w:cs="宋体"/>
          <w:bCs/>
          <w:sz w:val="24"/>
        </w:rPr>
        <w:t>1.供货时间</w:t>
      </w:r>
      <w:r>
        <w:rPr>
          <w:rFonts w:hint="eastAsia" w:hAnsi="宋体" w:cs="宋体"/>
          <w:b w:val="0"/>
          <w:bCs/>
          <w:sz w:val="24"/>
        </w:rPr>
        <w:t>：</w:t>
      </w:r>
      <w:r>
        <w:rPr>
          <w:rFonts w:hint="eastAsia" w:cs="宋体"/>
          <w:b w:val="0"/>
          <w:bCs/>
          <w:sz w:val="24"/>
          <w:lang w:val="en-US" w:eastAsia="zh-CN"/>
        </w:rPr>
        <w:t>服务期限为1年，合同签订后，每次</w:t>
      </w:r>
      <w:r>
        <w:rPr>
          <w:rFonts w:hint="eastAsia" w:hAnsi="宋体" w:cs="宋体"/>
          <w:b w:val="0"/>
          <w:bCs/>
          <w:sz w:val="24"/>
        </w:rPr>
        <w:t>完成供货</w:t>
      </w:r>
      <w:r>
        <w:rPr>
          <w:rFonts w:hint="eastAsia" w:cs="宋体"/>
          <w:b w:val="0"/>
          <w:bCs/>
          <w:sz w:val="24"/>
          <w:lang w:val="en-US" w:eastAsia="zh-CN"/>
        </w:rPr>
        <w:t>时间为</w:t>
      </w:r>
      <w:r>
        <w:rPr>
          <w:rFonts w:hint="eastAsia" w:hAnsi="宋体" w:cs="宋体"/>
          <w:b w:val="0"/>
          <w:bCs/>
          <w:sz w:val="24"/>
        </w:rPr>
        <w:t>接采购人通知</w:t>
      </w:r>
      <w:r>
        <w:rPr>
          <w:rFonts w:hint="eastAsia" w:cs="宋体"/>
          <w:b w:val="0"/>
          <w:bCs/>
          <w:sz w:val="24"/>
          <w:lang w:val="en-US" w:eastAsia="zh-CN"/>
        </w:rPr>
        <w:t>之日起</w:t>
      </w:r>
      <w:r>
        <w:rPr>
          <w:rFonts w:hint="eastAsia" w:hAnsi="宋体" w:cs="宋体"/>
          <w:b w:val="0"/>
          <w:bCs/>
          <w:sz w:val="24"/>
          <w:lang w:val="en-US" w:eastAsia="zh-CN"/>
        </w:rPr>
        <w:t>3</w:t>
      </w:r>
      <w:r>
        <w:rPr>
          <w:rFonts w:hint="eastAsia" w:hAnsi="宋体" w:cs="宋体"/>
          <w:b w:val="0"/>
          <w:bCs/>
          <w:sz w:val="24"/>
        </w:rPr>
        <w:t>日内</w:t>
      </w:r>
      <w:r>
        <w:rPr>
          <w:rFonts w:hint="eastAsia" w:cs="宋体"/>
          <w:b w:val="0"/>
          <w:bCs/>
          <w:sz w:val="24"/>
          <w:lang w:eastAsia="zh-CN"/>
        </w:rPr>
        <w:t>。</w:t>
      </w:r>
      <w:r>
        <w:rPr>
          <w:rFonts w:hint="eastAsia" w:hAnsi="宋体"/>
          <w:bCs/>
          <w:sz w:val="24"/>
        </w:rPr>
        <w:t>（</w:t>
      </w:r>
      <w:r>
        <w:rPr>
          <w:rFonts w:hint="eastAsia" w:hAnsi="宋体" w:cs="宋体"/>
          <w:bCs/>
          <w:sz w:val="24"/>
        </w:rPr>
        <w:t>抗洪、突发性上级领导检查等特殊情况除外</w:t>
      </w:r>
      <w:r>
        <w:rPr>
          <w:rFonts w:hint="eastAsia" w:hAnsi="宋体"/>
          <w:bCs/>
          <w:sz w:val="24"/>
        </w:rPr>
        <w:t>）</w:t>
      </w:r>
      <w:r>
        <w:rPr>
          <w:rFonts w:hint="eastAsia" w:hAnsi="宋体" w:cs="宋体"/>
          <w:bCs/>
          <w:sz w:val="24"/>
        </w:rPr>
        <w:t>。</w:t>
      </w:r>
    </w:p>
    <w:p>
      <w:pPr>
        <w:numPr>
          <w:ilvl w:val="0"/>
          <w:numId w:val="0"/>
        </w:numPr>
        <w:spacing w:line="360" w:lineRule="auto"/>
        <w:ind w:firstLine="480" w:firstLineChars="200"/>
        <w:rPr>
          <w:rFonts w:hint="default" w:hAnsi="宋体" w:eastAsia="宋体" w:cs="宋体"/>
          <w:bCs/>
          <w:sz w:val="24"/>
          <w:lang w:val="en-US" w:eastAsia="zh-CN"/>
        </w:rPr>
      </w:pPr>
      <w:r>
        <w:rPr>
          <w:rFonts w:hint="eastAsia" w:hAnsi="宋体" w:cs="宋体"/>
          <w:bCs/>
          <w:sz w:val="24"/>
          <w:lang w:val="en-US" w:eastAsia="zh-CN"/>
        </w:rPr>
        <w:t>2.供应商提供货物生产日期在到达验货时不超过6个月。</w:t>
      </w:r>
    </w:p>
    <w:p>
      <w:pPr>
        <w:spacing w:line="360" w:lineRule="auto"/>
        <w:ind w:firstLine="480" w:firstLineChars="200"/>
        <w:rPr>
          <w:rFonts w:hint="default" w:hAnsi="宋体" w:eastAsia="宋体" w:cs="宋体"/>
          <w:bCs/>
          <w:sz w:val="24"/>
          <w:lang w:val="en-US" w:eastAsia="zh-CN"/>
        </w:rPr>
      </w:pPr>
      <w:r>
        <w:rPr>
          <w:rFonts w:hint="eastAsia" w:hAnsi="宋体" w:cs="宋体"/>
          <w:bCs/>
          <w:sz w:val="24"/>
          <w:lang w:val="en-US" w:eastAsia="zh-CN"/>
        </w:rPr>
        <w:t>3</w:t>
      </w:r>
      <w:r>
        <w:rPr>
          <w:rFonts w:hint="eastAsia" w:hAnsi="宋体" w:cs="宋体"/>
          <w:bCs/>
          <w:sz w:val="24"/>
        </w:rPr>
        <w:t>.</w:t>
      </w:r>
      <w:r>
        <w:rPr>
          <w:rFonts w:hint="eastAsia" w:hAnsi="宋体" w:cs="宋体"/>
          <w:bCs/>
          <w:sz w:val="24"/>
          <w:lang w:val="en-US" w:eastAsia="zh-CN"/>
        </w:rPr>
        <w:t>供应商提供的所有汽车配件必须与车辆型号相匹配且为原厂正品配件或同质件，一经发现不为原厂正品配件或同质件必须立即更换。</w:t>
      </w:r>
    </w:p>
    <w:p>
      <w:pPr>
        <w:spacing w:line="360" w:lineRule="auto"/>
        <w:ind w:firstLine="480" w:firstLineChars="200"/>
        <w:rPr>
          <w:rFonts w:hint="default" w:hAnsi="宋体" w:eastAsia="宋体" w:cs="宋体"/>
          <w:bCs/>
          <w:sz w:val="24"/>
          <w:lang w:val="en-US" w:eastAsia="zh-CN"/>
        </w:rPr>
      </w:pPr>
      <w:r>
        <w:rPr>
          <w:rFonts w:hint="eastAsia" w:hAnsi="宋体" w:cs="宋体"/>
          <w:bCs/>
          <w:sz w:val="24"/>
          <w:lang w:val="en-US" w:eastAsia="zh-CN"/>
        </w:rPr>
        <w:t>4.</w:t>
      </w:r>
      <w:r>
        <w:rPr>
          <w:rFonts w:hint="eastAsia" w:hAnsi="宋体" w:cs="宋体"/>
          <w:bCs/>
          <w:sz w:val="24"/>
        </w:rPr>
        <w:t>运输及包装方式的要求：由供应商负责送货，</w:t>
      </w:r>
      <w:r>
        <w:rPr>
          <w:rFonts w:hint="eastAsia" w:hAnsi="宋体" w:cs="宋体"/>
          <w:bCs/>
          <w:sz w:val="24"/>
          <w:lang w:val="en-US" w:eastAsia="zh-CN"/>
        </w:rPr>
        <w:t>运费由供应商承担，</w:t>
      </w:r>
      <w:r>
        <w:rPr>
          <w:rFonts w:hint="eastAsia" w:hAnsi="宋体" w:cs="宋体"/>
          <w:bCs/>
          <w:sz w:val="24"/>
        </w:rPr>
        <w:t>包装为原厂全新包装。</w:t>
      </w:r>
    </w:p>
    <w:p>
      <w:pPr>
        <w:spacing w:line="360" w:lineRule="auto"/>
        <w:ind w:firstLine="480" w:firstLineChars="200"/>
        <w:rPr>
          <w:rFonts w:hAnsi="宋体" w:cs="宋体"/>
          <w:bCs/>
          <w:sz w:val="24"/>
        </w:rPr>
      </w:pPr>
      <w:r>
        <w:rPr>
          <w:rFonts w:hint="eastAsia" w:hAnsi="宋体" w:cs="宋体"/>
          <w:bCs/>
          <w:sz w:val="24"/>
          <w:lang w:val="en-US" w:eastAsia="zh-CN"/>
        </w:rPr>
        <w:t>5</w:t>
      </w:r>
      <w:r>
        <w:rPr>
          <w:rFonts w:hint="eastAsia" w:hAnsi="宋体" w:cs="宋体"/>
          <w:bCs/>
          <w:sz w:val="24"/>
        </w:rPr>
        <w:t>.交货地点</w:t>
      </w:r>
      <w:r>
        <w:rPr>
          <w:rFonts w:hint="eastAsia" w:hAnsi="宋体" w:cs="宋体"/>
          <w:bCs/>
          <w:sz w:val="24"/>
          <w:lang w:eastAsia="zh-CN"/>
        </w:rPr>
        <w:t>：</w:t>
      </w:r>
      <w:r>
        <w:rPr>
          <w:rFonts w:hint="eastAsia" w:hAnsi="宋体" w:cs="宋体"/>
          <w:bCs/>
          <w:sz w:val="24"/>
          <w:lang w:val="en-US" w:eastAsia="zh-CN"/>
        </w:rPr>
        <w:t>免费将货物运送至采购人指定地点，按批次供货</w:t>
      </w:r>
      <w:bookmarkStart w:id="51" w:name="_Hlk530388485"/>
      <w:r>
        <w:rPr>
          <w:rFonts w:hint="eastAsia" w:hAnsi="宋体" w:cs="宋体"/>
          <w:bCs/>
          <w:sz w:val="24"/>
          <w:lang w:val="en-US" w:eastAsia="zh-CN"/>
        </w:rPr>
        <w:t>，</w:t>
      </w:r>
      <w:r>
        <w:rPr>
          <w:rFonts w:hint="eastAsia" w:hAnsi="宋体" w:cs="宋体"/>
          <w:bCs/>
          <w:sz w:val="24"/>
        </w:rPr>
        <w:t>预计每月配送次数不超过1次（抗洪、突发性上级领导检查等特殊情况除外）。</w:t>
      </w:r>
      <w:bookmarkEnd w:id="51"/>
    </w:p>
    <w:p>
      <w:pPr>
        <w:pStyle w:val="18"/>
        <w:spacing w:line="360" w:lineRule="auto"/>
        <w:ind w:firstLine="480"/>
        <w:rPr>
          <w:rFonts w:hint="default"/>
          <w:b w:val="0"/>
          <w:bCs w:val="0"/>
          <w:lang w:val="en-US"/>
        </w:rPr>
      </w:pPr>
      <w:r>
        <w:rPr>
          <w:rFonts w:hint="eastAsia" w:hAnsi="Calibri"/>
          <w:lang w:val="en-US" w:eastAsia="zh-CN"/>
        </w:rPr>
        <w:t>6</w:t>
      </w:r>
      <w:r>
        <w:rPr>
          <w:rFonts w:hint="eastAsia" w:hAnsi="Calibri"/>
        </w:rPr>
        <w:t>.</w:t>
      </w:r>
      <w:r>
        <w:rPr>
          <w:rFonts w:hint="eastAsia" w:hAnsi="宋体" w:cs="宋体"/>
          <w:b w:val="0"/>
          <w:bCs w:val="0"/>
          <w:sz w:val="24"/>
          <w:szCs w:val="24"/>
          <w:lang w:val="en-US" w:eastAsia="zh-CN"/>
        </w:rPr>
        <w:t>以上车辆配件的合格证书等证明材料交货时中选供应商应向采购人交付。</w:t>
      </w:r>
    </w:p>
    <w:p>
      <w:pPr>
        <w:pStyle w:val="4"/>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sz w:val="32"/>
          <w:szCs w:val="32"/>
          <w:lang w:val="en-US" w:eastAsia="zh-CN"/>
        </w:rPr>
      </w:pPr>
      <w:r>
        <w:rPr>
          <w:rFonts w:hint="eastAsia" w:ascii="宋体" w:hAnsi="宋体" w:eastAsia="宋体"/>
          <w:sz w:val="32"/>
          <w:szCs w:val="32"/>
          <w:lang w:val="en-US" w:eastAsia="zh-CN"/>
        </w:rPr>
        <w:t>四、商务要求</w:t>
      </w:r>
    </w:p>
    <w:p>
      <w:pPr>
        <w:pStyle w:val="4"/>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eastAsia="宋体" w:cs="Times New Roman"/>
          <w:lang w:eastAsia="zh-CN"/>
        </w:rPr>
      </w:pPr>
      <w:r>
        <w:rPr>
          <w:rFonts w:hint="eastAsia" w:ascii="宋体" w:hAnsi="宋体" w:eastAsia="宋体"/>
          <w:sz w:val="24"/>
          <w:szCs w:val="24"/>
          <w:lang w:val="en-US" w:eastAsia="zh-CN"/>
        </w:rPr>
        <w:t>1、</w:t>
      </w:r>
      <w:r>
        <w:rPr>
          <w:rFonts w:hint="eastAsia" w:ascii="宋体" w:hAnsi="宋体" w:eastAsia="宋体" w:cs="宋体"/>
          <w:sz w:val="24"/>
          <w:szCs w:val="24"/>
        </w:rPr>
        <w:t>付款方式</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每月月末25日按</w:t>
      </w:r>
      <w:r>
        <w:rPr>
          <w:rFonts w:hint="eastAsia" w:ascii="宋体" w:hAnsi="宋体" w:eastAsia="宋体" w:cs="宋体"/>
          <w:b w:val="0"/>
          <w:bCs w:val="0"/>
          <w:sz w:val="24"/>
          <w:szCs w:val="24"/>
        </w:rPr>
        <w:t>实际</w:t>
      </w:r>
      <w:r>
        <w:rPr>
          <w:rFonts w:hint="eastAsia" w:ascii="宋体" w:hAnsi="宋体" w:eastAsia="宋体" w:cs="宋体"/>
          <w:b w:val="0"/>
          <w:bCs w:val="0"/>
          <w:sz w:val="24"/>
          <w:szCs w:val="24"/>
          <w:lang w:val="en-US" w:eastAsia="zh-CN"/>
        </w:rPr>
        <w:t>供货</w:t>
      </w:r>
      <w:r>
        <w:rPr>
          <w:rFonts w:hint="eastAsia" w:ascii="宋体" w:hAnsi="宋体" w:eastAsia="宋体" w:cs="宋体"/>
          <w:b w:val="0"/>
          <w:bCs w:val="0"/>
          <w:sz w:val="24"/>
          <w:szCs w:val="24"/>
        </w:rPr>
        <w:t>量</w:t>
      </w:r>
      <w:r>
        <w:rPr>
          <w:rFonts w:hint="eastAsia" w:ascii="宋体" w:hAnsi="宋体" w:eastAsia="宋体" w:cs="宋体"/>
          <w:b w:val="0"/>
          <w:bCs w:val="0"/>
          <w:sz w:val="24"/>
          <w:szCs w:val="24"/>
          <w:lang w:val="en-US" w:eastAsia="zh-CN"/>
        </w:rPr>
        <w:t>结算一次，结算后双方代表人应对完成供货量进行确认签字，采购人完成结算并收到供应商出具的增值税专用发票后15个工作日内完成本月款项支付</w:t>
      </w:r>
      <w:r>
        <w:rPr>
          <w:rFonts w:hint="eastAsia" w:ascii="宋体" w:hAnsi="宋体" w:eastAsia="宋体" w:cs="宋体"/>
          <w:b w:val="0"/>
          <w:bCs w:val="0"/>
          <w:sz w:val="24"/>
          <w:szCs w:val="24"/>
        </w:rPr>
        <w:t>。如</w:t>
      </w:r>
      <w:r>
        <w:rPr>
          <w:rFonts w:hint="eastAsia" w:ascii="宋体" w:hAnsi="宋体" w:eastAsia="宋体" w:cs="宋体"/>
          <w:b w:val="0"/>
          <w:bCs w:val="0"/>
          <w:sz w:val="24"/>
          <w:szCs w:val="24"/>
          <w:lang w:val="en-US" w:eastAsia="zh-CN"/>
        </w:rPr>
        <w:t>采购人</w:t>
      </w:r>
      <w:r>
        <w:rPr>
          <w:rFonts w:hint="eastAsia" w:ascii="宋体" w:hAnsi="宋体" w:eastAsia="宋体" w:cs="宋体"/>
          <w:b w:val="0"/>
          <w:bCs w:val="0"/>
          <w:sz w:val="24"/>
          <w:szCs w:val="24"/>
        </w:rPr>
        <w:t>因生产经营需要采购清单外的“</w:t>
      </w:r>
      <w:r>
        <w:rPr>
          <w:rFonts w:hint="eastAsia" w:ascii="宋体" w:hAnsi="宋体" w:eastAsia="宋体" w:cs="宋体"/>
          <w:b w:val="0"/>
          <w:bCs w:val="0"/>
          <w:sz w:val="24"/>
          <w:szCs w:val="24"/>
          <w:lang w:val="en-US" w:eastAsia="zh-CN"/>
        </w:rPr>
        <w:t>汽车配件</w:t>
      </w:r>
      <w:r>
        <w:rPr>
          <w:rFonts w:hint="eastAsia" w:ascii="宋体" w:hAnsi="宋体" w:eastAsia="宋体" w:cs="宋体"/>
          <w:b w:val="0"/>
          <w:bCs w:val="0"/>
          <w:sz w:val="24"/>
          <w:szCs w:val="24"/>
        </w:rPr>
        <w:t>”，需双方</w:t>
      </w:r>
      <w:r>
        <w:rPr>
          <w:rFonts w:hint="eastAsia" w:ascii="宋体" w:hAnsi="宋体" w:eastAsia="宋体" w:cs="宋体"/>
          <w:b w:val="0"/>
          <w:bCs w:val="0"/>
          <w:sz w:val="24"/>
          <w:szCs w:val="24"/>
          <w:lang w:val="en-US" w:eastAsia="zh-CN"/>
        </w:rPr>
        <w:t>通过认质认价方式确定价格</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新增</w:t>
      </w:r>
      <w:r>
        <w:rPr>
          <w:rFonts w:hint="eastAsia" w:ascii="宋体" w:hAnsi="宋体" w:eastAsia="宋体" w:cs="宋体"/>
          <w:b w:val="0"/>
          <w:bCs w:val="0"/>
          <w:sz w:val="24"/>
          <w:szCs w:val="24"/>
          <w:lang w:val="en-US" w:eastAsia="zh-CN"/>
        </w:rPr>
        <w:t>配件</w:t>
      </w:r>
      <w:r>
        <w:rPr>
          <w:rFonts w:hint="eastAsia" w:ascii="宋体" w:hAnsi="宋体" w:eastAsia="宋体" w:cs="宋体"/>
          <w:b w:val="0"/>
          <w:bCs w:val="0"/>
          <w:sz w:val="24"/>
          <w:szCs w:val="24"/>
        </w:rPr>
        <w:t>结算列入同期结算范围。</w:t>
      </w:r>
    </w:p>
    <w:p>
      <w:pPr>
        <w:pStyle w:val="4"/>
        <w:ind w:firstLine="482" w:firstLineChars="200"/>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2、质保要求：</w:t>
      </w:r>
      <w:r>
        <w:rPr>
          <w:rFonts w:hint="eastAsia" w:ascii="宋体" w:hAnsi="宋体" w:eastAsia="宋体" w:cs="宋体"/>
          <w:b w:val="0"/>
          <w:bCs w:val="0"/>
          <w:sz w:val="24"/>
          <w:szCs w:val="24"/>
          <w:lang w:val="en-US" w:eastAsia="zh-CN"/>
        </w:rPr>
        <w:t>货物质保期限为一年，如货物本身质保期限超过约定质保期限的，以货物本身质保期为准。起算期限为双方验收之日起。</w:t>
      </w:r>
    </w:p>
    <w:p>
      <w:pPr>
        <w:numPr>
          <w:ilvl w:val="0"/>
          <w:numId w:val="1"/>
        </w:numPr>
        <w:rPr>
          <w:rFonts w:hint="eastAsia" w:ascii="黑体" w:hAnsi="黑体" w:eastAsia="黑体"/>
          <w:color w:val="auto"/>
          <w:sz w:val="36"/>
          <w:highlight w:val="none"/>
        </w:rPr>
      </w:pPr>
      <w:r>
        <w:rPr>
          <w:rFonts w:hint="eastAsia" w:ascii="黑体" w:hAnsi="黑体" w:eastAsia="黑体"/>
          <w:color w:val="auto"/>
          <w:sz w:val="36"/>
          <w:highlight w:val="none"/>
        </w:rPr>
        <w:br w:type="page"/>
      </w:r>
    </w:p>
    <w:p>
      <w:pPr>
        <w:spacing w:before="120" w:beforeLines="50" w:after="360" w:afterLines="150"/>
        <w:jc w:val="center"/>
        <w:outlineLvl w:val="0"/>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48"/>
      <w:bookmarkEnd w:id="49"/>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XYCG【2025】051-1号</w:t>
      </w:r>
    </w:p>
    <w:p>
      <w:pPr>
        <w:pStyle w:val="8"/>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b/>
          <w:color w:val="auto"/>
          <w:sz w:val="52"/>
          <w:szCs w:val="52"/>
          <w:highlight w:val="none"/>
        </w:rPr>
      </w:pPr>
      <w:r>
        <w:rPr>
          <w:rFonts w:hint="eastAsia" w:ascii="宋体"/>
          <w:b/>
          <w:color w:val="auto"/>
          <w:sz w:val="52"/>
          <w:szCs w:val="52"/>
          <w:highlight w:val="none"/>
        </w:rPr>
        <w:t>XX采购项目</w:t>
      </w:r>
    </w:p>
    <w:p>
      <w:pPr>
        <w:pStyle w:val="8"/>
        <w:rPr>
          <w:rFonts w:hint="eastAsia"/>
          <w:color w:val="auto"/>
          <w:highlight w:val="none"/>
        </w:rPr>
      </w:pPr>
    </w:p>
    <w:p>
      <w:pPr>
        <w:pStyle w:val="11"/>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8"/>
        <w:rPr>
          <w:rFonts w:hint="eastAsia"/>
          <w:color w:val="auto"/>
          <w:highlight w:val="none"/>
        </w:rPr>
      </w:pPr>
    </w:p>
    <w:p>
      <w:pPr>
        <w:pStyle w:val="8"/>
        <w:spacing w:line="360" w:lineRule="auto"/>
        <w:rPr>
          <w:rFonts w:hint="eastAsia"/>
          <w:color w:val="auto"/>
          <w:highlight w:val="none"/>
        </w:rPr>
      </w:pPr>
    </w:p>
    <w:p>
      <w:pPr>
        <w:spacing w:line="360" w:lineRule="auto"/>
        <w:rPr>
          <w:rFonts w:hint="eastAsia"/>
          <w:color w:val="auto"/>
          <w:highlight w:val="none"/>
        </w:rPr>
      </w:pPr>
    </w:p>
    <w:p>
      <w:pPr>
        <w:pStyle w:val="8"/>
        <w:spacing w:line="360" w:lineRule="auto"/>
        <w:rPr>
          <w:rFonts w:hint="eastAsia"/>
          <w:color w:val="auto"/>
          <w:highlight w:val="none"/>
        </w:rPr>
      </w:pPr>
    </w:p>
    <w:p>
      <w:pPr>
        <w:pStyle w:val="8"/>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pPr>
        <w:pStyle w:val="8"/>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8"/>
        <w:rPr>
          <w:rFonts w:hint="eastAsia"/>
          <w:color w:val="auto"/>
          <w:highlight w:val="none"/>
        </w:rPr>
      </w:pPr>
    </w:p>
    <w:p>
      <w:pPr>
        <w:pStyle w:val="11"/>
        <w:ind w:firstLine="420"/>
        <w:rPr>
          <w:rFonts w:hint="eastAsia"/>
          <w:color w:val="auto"/>
          <w:highlight w:val="none"/>
        </w:rPr>
      </w:pPr>
    </w:p>
    <w:p>
      <w:pPr>
        <w:rPr>
          <w:rFonts w:hint="eastAsia"/>
          <w:color w:val="auto"/>
          <w:highlight w:val="none"/>
        </w:rPr>
      </w:pPr>
    </w:p>
    <w:p>
      <w:pPr>
        <w:pStyle w:val="8"/>
        <w:rPr>
          <w:rFonts w:hint="eastAsia"/>
          <w:color w:val="auto"/>
          <w:highlight w:val="none"/>
        </w:rPr>
      </w:pPr>
    </w:p>
    <w:p>
      <w:pPr>
        <w:pStyle w:val="11"/>
        <w:ind w:firstLine="420"/>
        <w:rPr>
          <w:rFonts w:hint="eastAsia"/>
          <w:color w:val="auto"/>
          <w:highlight w:val="none"/>
        </w:rPr>
      </w:pPr>
    </w:p>
    <w:p>
      <w:pPr>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52" w:name="_Toc28811"/>
      <w:bookmarkStart w:id="53" w:name="_Toc91771164"/>
      <w:r>
        <w:rPr>
          <w:rFonts w:hint="eastAsia" w:ascii="黑体" w:hAnsi="黑体" w:eastAsia="黑体" w:cs="Arial"/>
          <w:bCs/>
          <w:color w:val="auto"/>
          <w:sz w:val="32"/>
          <w:szCs w:val="32"/>
          <w:highlight w:val="none"/>
        </w:rPr>
        <w:t>一、报价函</w:t>
      </w:r>
      <w:bookmarkEnd w:id="52"/>
      <w:bookmarkEnd w:id="53"/>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w:t>
      </w:r>
      <w:r>
        <w:rPr>
          <w:rFonts w:hint="eastAsia"/>
          <w:color w:val="auto"/>
          <w:sz w:val="24"/>
          <w:highlight w:val="none"/>
          <w:lang w:val="en-US" w:eastAsia="zh-CN"/>
        </w:rPr>
        <w:t>1</w:t>
      </w:r>
      <w:r>
        <w:rPr>
          <w:color w:val="auto"/>
          <w:sz w:val="24"/>
          <w:highlight w:val="none"/>
        </w:rPr>
        <w:t>份，用于询价报价。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lang w:val="en-US" w:eastAsia="zh-CN"/>
        </w:rPr>
        <w:t>2</w:t>
      </w:r>
      <w:r>
        <w:rPr>
          <w:color w:val="auto"/>
          <w:sz w:val="24"/>
          <w:highlight w:val="none"/>
        </w:rPr>
        <w:t>位小数）：</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含税，税率</w:t>
      </w:r>
      <w:r>
        <w:rPr>
          <w:rFonts w:hint="eastAsia"/>
          <w:color w:val="auto"/>
          <w:sz w:val="24"/>
          <w:highlight w:val="none"/>
          <w:u w:val="single"/>
          <w:lang w:val="en-US" w:eastAsia="zh-CN"/>
        </w:rPr>
        <w:t xml:space="preserve"> 13 </w:t>
      </w:r>
      <w:r>
        <w:rPr>
          <w:rFonts w:hint="eastAsia"/>
          <w:color w:val="auto"/>
          <w:sz w:val="24"/>
          <w:highlight w:val="none"/>
          <w:lang w:val="en-US" w:eastAsia="zh-CN"/>
        </w:rPr>
        <w:t>%）</w:t>
      </w:r>
      <w:r>
        <w:rPr>
          <w:color w:val="auto"/>
          <w:sz w:val="24"/>
          <w:highlight w:val="none"/>
        </w:rPr>
        <w:t>，报价有效期为询价文件规定的起算之日起90天。</w:t>
      </w:r>
    </w:p>
    <w:p>
      <w:pPr>
        <w:pStyle w:val="14"/>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8.服务期限(工期)：</w:t>
      </w:r>
      <w:r>
        <w:rPr>
          <w:rFonts w:hint="eastAsia" w:cs="宋体"/>
          <w:b w:val="0"/>
          <w:bCs/>
          <w:sz w:val="24"/>
          <w:lang w:val="en-US" w:eastAsia="zh-CN"/>
        </w:rPr>
        <w:t>服务期限为1年，合同签订后，每次</w:t>
      </w:r>
      <w:r>
        <w:rPr>
          <w:rFonts w:hint="eastAsia" w:hAnsi="宋体" w:cs="宋体"/>
          <w:b w:val="0"/>
          <w:bCs/>
          <w:sz w:val="24"/>
        </w:rPr>
        <w:t>完成供货</w:t>
      </w:r>
      <w:r>
        <w:rPr>
          <w:rFonts w:hint="eastAsia" w:cs="宋体"/>
          <w:b w:val="0"/>
          <w:bCs/>
          <w:sz w:val="24"/>
          <w:lang w:val="en-US" w:eastAsia="zh-CN"/>
        </w:rPr>
        <w:t>时间为</w:t>
      </w:r>
      <w:r>
        <w:rPr>
          <w:rFonts w:hint="eastAsia" w:hAnsi="宋体" w:cs="宋体"/>
          <w:b w:val="0"/>
          <w:bCs/>
          <w:sz w:val="24"/>
        </w:rPr>
        <w:t>接采购人通知</w:t>
      </w:r>
      <w:r>
        <w:rPr>
          <w:rFonts w:hint="eastAsia" w:cs="宋体"/>
          <w:b w:val="0"/>
          <w:bCs/>
          <w:sz w:val="24"/>
          <w:lang w:val="en-US" w:eastAsia="zh-CN"/>
        </w:rPr>
        <w:t>之日起</w:t>
      </w:r>
      <w:r>
        <w:rPr>
          <w:rFonts w:hint="eastAsia" w:hAnsi="宋体" w:cs="宋体"/>
          <w:b w:val="0"/>
          <w:bCs/>
          <w:sz w:val="24"/>
          <w:lang w:val="en-US" w:eastAsia="zh-CN"/>
        </w:rPr>
        <w:t>3</w:t>
      </w:r>
      <w:r>
        <w:rPr>
          <w:rFonts w:hint="eastAsia" w:hAnsi="宋体" w:cs="宋体"/>
          <w:b w:val="0"/>
          <w:bCs/>
          <w:sz w:val="24"/>
        </w:rPr>
        <w:t>日内</w:t>
      </w:r>
      <w:r>
        <w:rPr>
          <w:rFonts w:hint="eastAsia" w:cs="宋体"/>
          <w:b w:val="0"/>
          <w:bCs/>
          <w:sz w:val="24"/>
          <w:lang w:eastAsia="zh-CN"/>
        </w:rPr>
        <w:t>。</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54" w:name="_Toc5379"/>
      <w:bookmarkStart w:id="55" w:name="_Toc91771165"/>
      <w:r>
        <w:rPr>
          <w:rFonts w:hint="eastAsia" w:ascii="黑体" w:hAnsi="黑体" w:eastAsia="黑体" w:cs="Arial"/>
          <w:bCs/>
          <w:color w:val="auto"/>
          <w:sz w:val="32"/>
          <w:szCs w:val="32"/>
          <w:highlight w:val="none"/>
        </w:rPr>
        <w:t>二、资格证明材料</w:t>
      </w:r>
      <w:bookmarkEnd w:id="54"/>
      <w:bookmarkEnd w:id="55"/>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olor w:val="auto"/>
          <w:sz w:val="24"/>
          <w:highlight w:val="none"/>
          <w:lang w:val="en-US" w:eastAsia="zh-CN"/>
        </w:rPr>
        <w:t>复印件</w:t>
      </w:r>
      <w:r>
        <w:rPr>
          <w:rFonts w:hint="eastAsia" w:ascii="宋体" w:hAnsi="宋体" w:cs="宋体"/>
          <w:color w:val="auto"/>
          <w:sz w:val="24"/>
          <w:highlight w:val="none"/>
          <w:lang w:bidi="ar"/>
        </w:rPr>
        <w:t>或银行保函</w:t>
      </w:r>
      <w:r>
        <w:rPr>
          <w:rFonts w:hint="eastAsia" w:ascii="宋体" w:hAnsi="宋体" w:cs="宋体"/>
          <w:color w:val="auto"/>
          <w:sz w:val="24"/>
          <w:highlight w:val="none"/>
          <w:lang w:val="en-US" w:eastAsia="zh-CN" w:bidi="ar"/>
        </w:rPr>
        <w:t>原件</w:t>
      </w:r>
      <w:r>
        <w:rPr>
          <w:rFonts w:hint="eastAsia" w:ascii="宋体" w:hAnsi="宋体"/>
          <w:color w:val="auto"/>
          <w:sz w:val="24"/>
          <w:highlight w:val="none"/>
          <w:lang w:eastAsia="zh-CN"/>
        </w:rPr>
        <w:t>）</w:t>
      </w:r>
      <w:r>
        <w:rPr>
          <w:rFonts w:hint="eastAsia" w:ascii="宋体" w:hAnsi="宋体"/>
          <w:color w:val="auto"/>
          <w:sz w:val="24"/>
          <w:highlight w:val="none"/>
        </w:rPr>
        <w:t>（加盖公章）。</w:t>
      </w:r>
    </w:p>
    <w:p>
      <w:pPr>
        <w:pStyle w:val="8"/>
        <w:rPr>
          <w:rFonts w:hint="eastAsia"/>
        </w:rPr>
      </w:pPr>
    </w:p>
    <w:p>
      <w:pPr>
        <w:pStyle w:val="8"/>
        <w:rPr>
          <w:rFonts w:hint="eastAsia"/>
        </w:rPr>
      </w:pPr>
    </w:p>
    <w:p>
      <w:pPr>
        <w:pStyle w:val="8"/>
        <w:rPr>
          <w:color w:val="auto"/>
          <w:highlight w:val="none"/>
        </w:rPr>
      </w:pPr>
    </w:p>
    <w:p>
      <w:pPr>
        <w:pStyle w:val="8"/>
        <w:rPr>
          <w:rFonts w:hint="eastAsia"/>
          <w:color w:val="auto"/>
          <w:highlight w:val="none"/>
        </w:rPr>
      </w:pPr>
    </w:p>
    <w:p>
      <w:pPr>
        <w:pStyle w:val="8"/>
        <w:rPr>
          <w:rFonts w:hint="eastAsia"/>
          <w:color w:val="auto"/>
          <w:highlight w:val="none"/>
        </w:rPr>
      </w:pPr>
    </w:p>
    <w:p>
      <w:pPr>
        <w:numPr>
          <w:ilvl w:val="0"/>
          <w:numId w:val="2"/>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6" w:name="_Toc91771166"/>
      <w:bookmarkStart w:id="57" w:name="_Toc10594"/>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56"/>
      <w:bookmarkEnd w:id="57"/>
    </w:p>
    <w:p>
      <w:pPr>
        <w:numPr>
          <w:ilvl w:val="0"/>
          <w:numId w:val="3"/>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3"/>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3"/>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8"/>
        <w:rPr>
          <w:rFonts w:hint="eastAsia"/>
          <w:color w:val="auto"/>
        </w:rPr>
      </w:pPr>
    </w:p>
    <w:p>
      <w:pPr>
        <w:pStyle w:val="9"/>
        <w:rPr>
          <w:rFonts w:hint="eastAsia" w:ascii="Times New Roman" w:hAnsi="Times New Roman" w:eastAsia="宋体" w:cs="Times New Roman"/>
          <w:color w:val="auto"/>
          <w:kern w:val="2"/>
          <w:sz w:val="24"/>
          <w:szCs w:val="24"/>
          <w:highlight w:val="none"/>
          <w:lang w:val="en-US" w:eastAsia="zh-CN" w:bidi="ar-SA"/>
        </w:rPr>
      </w:pPr>
      <w:bookmarkStart w:id="58" w:name="_Toc10212"/>
      <w:bookmarkStart w:id="59" w:name="_Toc20821"/>
      <w:bookmarkStart w:id="60" w:name="_Toc13402"/>
      <w:bookmarkStart w:id="61" w:name="_Toc7132"/>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bookmarkEnd w:id="58"/>
      <w:bookmarkEnd w:id="59"/>
      <w:bookmarkEnd w:id="60"/>
      <w:bookmarkEnd w:id="61"/>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p>
      <w:pPr>
        <w:numPr>
          <w:ilvl w:val="0"/>
          <w:numId w:val="2"/>
        </w:numPr>
        <w:spacing w:before="120" w:beforeLines="50" w:after="360" w:afterLines="150"/>
        <w:ind w:left="0" w:leftChars="0" w:firstLine="0" w:firstLineChars="0"/>
        <w:jc w:val="center"/>
        <w:outlineLvl w:val="1"/>
        <w:rPr>
          <w:rFonts w:hint="eastAsia" w:ascii="黑体" w:hAnsi="黑体" w:eastAsia="黑体" w:cs="Arial"/>
          <w:bCs/>
          <w:color w:val="auto"/>
          <w:sz w:val="32"/>
          <w:szCs w:val="32"/>
          <w:highlight w:val="none"/>
        </w:rPr>
      </w:pPr>
      <w:r>
        <w:rPr>
          <w:b/>
          <w:color w:val="auto"/>
          <w:sz w:val="32"/>
          <w:szCs w:val="32"/>
          <w:highlight w:val="none"/>
        </w:rPr>
        <w:br w:type="page"/>
      </w:r>
      <w:bookmarkStart w:id="62" w:name="_Toc91771167"/>
      <w:bookmarkStart w:id="63" w:name="_Toc22235"/>
      <w:r>
        <w:rPr>
          <w:rFonts w:hint="eastAsia" w:ascii="黑体" w:hAnsi="黑体" w:eastAsia="黑体" w:cs="Arial"/>
          <w:bCs/>
          <w:color w:val="auto"/>
          <w:sz w:val="32"/>
          <w:szCs w:val="32"/>
          <w:highlight w:val="none"/>
        </w:rPr>
        <w:t>分项报价表</w:t>
      </w:r>
      <w:bookmarkEnd w:id="62"/>
      <w:bookmarkEnd w:id="63"/>
    </w:p>
    <w:tbl>
      <w:tblPr>
        <w:tblStyle w:val="21"/>
        <w:tblW w:w="5782" w:type="pct"/>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
        <w:gridCol w:w="2152"/>
        <w:gridCol w:w="1567"/>
        <w:gridCol w:w="1018"/>
        <w:gridCol w:w="855"/>
        <w:gridCol w:w="148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宋体" w:hAnsi="宋体" w:cs="宋体"/>
                <w:i w:val="0"/>
                <w:iCs w:val="0"/>
                <w:smallCaps/>
                <w:snapToGrid w:val="0"/>
                <w:color w:val="000000"/>
                <w:spacing w:val="40"/>
                <w:kern w:val="0"/>
                <w:sz w:val="21"/>
                <w:szCs w:val="21"/>
                <w:u w:val="none"/>
                <w:lang w:val="en-US" w:eastAsia="zh-CN" w:bidi="ar"/>
              </w:rPr>
              <w:t>2025年（小型）环卫作业车辆配件类物资采购（第二次）报价</w:t>
            </w:r>
            <w:r>
              <w:rPr>
                <w:rFonts w:hint="eastAsia" w:ascii="宋体" w:hAnsi="宋体" w:eastAsia="宋体" w:cs="宋体"/>
                <w:i w:val="0"/>
                <w:iCs w:val="0"/>
                <w:smallCaps/>
                <w:snapToGrid w:val="0"/>
                <w:color w:val="000000"/>
                <w:spacing w:val="40"/>
                <w:kern w:val="0"/>
                <w:sz w:val="21"/>
                <w:szCs w:val="21"/>
                <w:u w:val="none"/>
                <w:lang w:val="en-US" w:eastAsia="zh-CN" w:bidi="ar"/>
              </w:rPr>
              <w:t xml:space="preserve">清单  </w:t>
            </w:r>
            <w:r>
              <w:rPr>
                <w:rFonts w:hint="eastAsia" w:ascii="仿宋_GB2312" w:hAnsi="宋体" w:eastAsia="仿宋_GB2312" w:cs="仿宋_GB2312"/>
                <w:i w:val="0"/>
                <w:iCs w:val="0"/>
                <w:smallCaps/>
                <w:snapToGrid w:val="0"/>
                <w:color w:val="000000"/>
                <w:spacing w:val="4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类别</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规格型号</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保底维修项目</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年预估使用量</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单位</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smallCaps/>
                <w:snapToGrid w:val="0"/>
                <w:color w:val="000000"/>
                <w:spacing w:val="40"/>
                <w:kern w:val="0"/>
                <w:sz w:val="21"/>
                <w:szCs w:val="21"/>
                <w:u w:val="none"/>
                <w:lang w:val="en-US" w:eastAsia="zh-CN" w:bidi="ar"/>
              </w:rPr>
              <w:t>报价</w:t>
            </w:r>
            <w:r>
              <w:rPr>
                <w:rFonts w:hint="eastAsia" w:ascii="宋体" w:hAnsi="宋体" w:eastAsia="宋体" w:cs="宋体"/>
                <w:i w:val="0"/>
                <w:iCs w:val="0"/>
                <w:smallCaps/>
                <w:snapToGrid w:val="0"/>
                <w:color w:val="000000"/>
                <w:spacing w:val="40"/>
                <w:kern w:val="0"/>
                <w:sz w:val="21"/>
                <w:szCs w:val="21"/>
                <w:u w:val="none"/>
                <w:lang w:val="en-US" w:eastAsia="zh-CN" w:bidi="ar"/>
              </w:rPr>
              <w:t>（元）</w:t>
            </w: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水箱水管</w:t>
            </w:r>
          </w:p>
        </w:tc>
        <w:tc>
          <w:tcPr>
            <w:tcW w:w="516"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发动机缸盖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进排气门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气缸垫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活塞</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分缸线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风扇总成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正时皮带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正时涨紧轮</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接口垫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怠速马达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燃油泵总成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空调皮带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节温器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化油器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倒车灯开关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变速箱小盖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排挡拉线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选档拉线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离合片</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离合器压盘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分离轴承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转向系统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方向机管柱</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前下悬臂</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拉杆总成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方向机下轴</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转动轴总成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single" w:color="auto"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更换万向节</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刹车总泵带泵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前夹钳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后刹车分泵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后轮轴承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雨刮联动拉杆</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喷水电机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断电器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电瓶</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组合开关</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减震系统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钢板总成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后减震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空调系统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压缩机高压管轴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鼓风机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冷凌器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压缩机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外部件区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前门内夹条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前座椅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安全带总成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前门胶条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摇机</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全车锁芯</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倒车镜</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中联机械系统    （长安）</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25米</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水管卷盘</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ALJ-3440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发动机胶垫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缸盖总成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后发连杆</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气缸垫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化油器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活塞三件套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火花冒</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火花塞</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马达继电器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SLQ-59</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水滤杯总成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KZE.4-10 G1/2</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水枪快速接头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中联1021402023</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水位管</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中联004414233AA000065</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水位管坐 </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5020/5030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调压阀</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DBH-2821</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长安后发高压水泵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10*1400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长安后发皮带</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动力系统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电机总成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控制盒总成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蓄电池总成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驱动系统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半轴</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轮毂轴承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轮胎螺栓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手刹柄总成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刹车拉线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雨刮电机总成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断电器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12V灯泡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前转弯灯总成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蜂鸣器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电控手柄</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雾灯总成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60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手柄组合开关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仪表总成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牌照灯总成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清理线路</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爆闪灯总成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外部件区</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前挡泥板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后挡泥板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mallCaps/>
                <w:snapToGrid w:val="0"/>
                <w:color w:val="auto"/>
                <w:spacing w:val="40"/>
                <w:kern w:val="0"/>
                <w:sz w:val="21"/>
                <w:szCs w:val="21"/>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mallCaps/>
                <w:snapToGrid w:val="0"/>
                <w:color w:val="auto"/>
                <w:spacing w:val="40"/>
                <w:kern w:val="0"/>
                <w:sz w:val="21"/>
                <w:szCs w:val="21"/>
                <w:u w:val="none"/>
                <w:lang w:val="en-US" w:eastAsia="zh-CN" w:bidi="ar"/>
              </w:rPr>
              <w:t>根</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挡风玻璃</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53" w:type="pct"/>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300-12</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轮胎</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后视镜总成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发动机总成裸机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水泵总成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风扇总成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燃油泵总成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节温器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倒车灯开关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变速箱小盖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排挡拉线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离合器三件套</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转动轴总成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刹车总泵带泵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前夹钳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后刹车分泵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后轮轴承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雨刮联动拉杆</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53"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喷水电机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蓄电池</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双闪继电器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组合开关</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摇机</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倒车镜</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53"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雨刮片</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53"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4"/>
                <w:szCs w:val="24"/>
                <w:u w:val="none"/>
                <w:lang w:val="en-US" w:eastAsia="zh-CN"/>
              </w:rPr>
              <w:t>合计</w:t>
            </w:r>
            <w:r>
              <w:rPr>
                <w:rFonts w:hint="eastAsia" w:ascii="宋体" w:hAnsi="宋体" w:cs="宋体"/>
                <w:i w:val="0"/>
                <w:iCs w:val="0"/>
                <w:color w:val="000000"/>
                <w:sz w:val="24"/>
                <w:szCs w:val="24"/>
                <w:u w:val="single"/>
                <w:lang w:val="en-US" w:eastAsia="zh-CN"/>
              </w:rPr>
              <w:t xml:space="preserve">：           </w:t>
            </w:r>
            <w:r>
              <w:rPr>
                <w:rFonts w:hint="eastAsia" w:ascii="宋体" w:hAnsi="宋体" w:cs="宋体"/>
                <w:i w:val="0"/>
                <w:iCs w:val="0"/>
                <w:color w:val="000000"/>
                <w:sz w:val="24"/>
                <w:szCs w:val="24"/>
                <w:u w:val="none"/>
                <w:lang w:val="en-US" w:eastAsia="zh-CN"/>
              </w:rPr>
              <w:t>元（含税，税率13%）</w:t>
            </w:r>
          </w:p>
        </w:tc>
      </w:tr>
    </w:tbl>
    <w:p>
      <w:pPr>
        <w:rPr>
          <w:rFonts w:ascii="宋体" w:hAnsi="宋体"/>
          <w:sz w:val="24"/>
          <w:highlight w:val="none"/>
        </w:rPr>
      </w:pPr>
      <w:r>
        <w:rPr>
          <w:rFonts w:hint="eastAsia"/>
          <w:color w:val="auto"/>
          <w:sz w:val="24"/>
          <w:highlight w:val="none"/>
        </w:rPr>
        <w:t>注</w:t>
      </w:r>
      <w:r>
        <w:rPr>
          <w:color w:val="auto"/>
          <w:sz w:val="24"/>
          <w:highlight w:val="none"/>
        </w:rPr>
        <w:t>:</w:t>
      </w:r>
      <w:r>
        <w:rPr>
          <w:rFonts w:hint="eastAsia" w:ascii="宋体" w:hAnsi="宋体" w:eastAsia="宋体" w:cs="宋体"/>
          <w:sz w:val="24"/>
          <w:highlight w:val="none"/>
        </w:rPr>
        <w:t>1.</w:t>
      </w:r>
      <w:r>
        <w:rPr>
          <w:rFonts w:hint="eastAsia" w:ascii="宋体" w:hAnsi="宋体" w:eastAsia="宋体" w:cs="宋体"/>
          <w:color w:val="000000"/>
          <w:sz w:val="24"/>
          <w:highlight w:val="none"/>
        </w:rPr>
        <w:t>所有报价均用人民币表示，所报单价是包干价即包括但不限于</w:t>
      </w:r>
      <w:r>
        <w:rPr>
          <w:rFonts w:hint="eastAsia" w:ascii="宋体" w:hAnsi="宋体" w:cs="宋体"/>
          <w:color w:val="000000"/>
          <w:sz w:val="24"/>
          <w:highlight w:val="none"/>
          <w:lang w:val="en-US" w:eastAsia="zh-CN"/>
        </w:rPr>
        <w:t>货物本身</w:t>
      </w:r>
      <w:r>
        <w:rPr>
          <w:rFonts w:hint="eastAsia" w:ascii="宋体" w:hAnsi="宋体" w:eastAsia="宋体" w:cs="宋体"/>
          <w:color w:val="000000"/>
          <w:sz w:val="24"/>
          <w:highlight w:val="none"/>
        </w:rPr>
        <w:t>、人工费、运输费、搬运费、下车费、</w:t>
      </w:r>
      <w:r>
        <w:rPr>
          <w:rFonts w:hint="eastAsia" w:ascii="宋体" w:hAnsi="宋体" w:cs="宋体"/>
          <w:color w:val="000000"/>
          <w:sz w:val="24"/>
          <w:highlight w:val="none"/>
          <w:lang w:val="en-US" w:eastAsia="zh-CN"/>
        </w:rPr>
        <w:t>安装费、包装费、</w:t>
      </w:r>
      <w:r>
        <w:rPr>
          <w:rFonts w:hint="eastAsia" w:ascii="宋体" w:hAnsi="宋体" w:eastAsia="宋体" w:cs="宋体"/>
          <w:color w:val="000000"/>
          <w:sz w:val="24"/>
          <w:highlight w:val="none"/>
        </w:rPr>
        <w:t>管理费、利润、税金</w:t>
      </w:r>
      <w:r>
        <w:rPr>
          <w:rFonts w:hint="eastAsia"/>
          <w:b/>
          <w:bCs/>
          <w:color w:val="auto"/>
          <w:sz w:val="21"/>
          <w:szCs w:val="21"/>
          <w:highlight w:val="none"/>
        </w:rPr>
        <w:t>（</w:t>
      </w:r>
      <w:r>
        <w:rPr>
          <w:rFonts w:hint="eastAsia"/>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13  </w:t>
      </w:r>
      <w:r>
        <w:rPr>
          <w:rFonts w:hint="eastAsia"/>
          <w:b/>
          <w:bCs/>
          <w:color w:val="auto"/>
          <w:sz w:val="21"/>
          <w:szCs w:val="21"/>
          <w:highlight w:val="none"/>
          <w:u w:val="single"/>
          <w:lang w:val="en-US" w:eastAsia="zh-CN"/>
        </w:rPr>
        <w:t>%</w:t>
      </w:r>
      <w:r>
        <w:rPr>
          <w:rFonts w:hint="eastAsia"/>
          <w:b/>
          <w:bCs/>
          <w:color w:val="auto"/>
          <w:sz w:val="21"/>
          <w:szCs w:val="21"/>
          <w:highlight w:val="none"/>
        </w:rPr>
        <w:t>）</w:t>
      </w: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增值税专用发票</w:t>
      </w:r>
      <w:r>
        <w:rPr>
          <w:rFonts w:hint="eastAsia"/>
          <w:b w:val="0"/>
          <w:bCs w:val="0"/>
          <w:color w:val="auto"/>
          <w:sz w:val="21"/>
          <w:szCs w:val="21"/>
          <w:highlight w:val="none"/>
          <w:lang w:eastAsia="zh-CN"/>
        </w:rPr>
        <w:t>）</w:t>
      </w:r>
      <w:r>
        <w:rPr>
          <w:rFonts w:hint="eastAsia" w:ascii="宋体" w:hAnsi="宋体" w:eastAsia="宋体" w:cs="宋体"/>
          <w:color w:val="000000"/>
          <w:sz w:val="24"/>
          <w:highlight w:val="none"/>
        </w:rPr>
        <w:t>等完成本项目所需的一切费用。</w:t>
      </w:r>
    </w:p>
    <w:p>
      <w:pPr>
        <w:numPr>
          <w:ilvl w:val="0"/>
          <w:numId w:val="0"/>
        </w:numPr>
        <w:adjustRightInd w:val="0"/>
        <w:spacing w:beforeLines="0" w:line="240" w:lineRule="auto"/>
        <w:ind w:firstLine="240" w:firstLineChars="100"/>
        <w:jc w:val="left"/>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2.报价表内的单价不能超过第三章中的最高单价。</w:t>
      </w:r>
    </w:p>
    <w:p>
      <w:pPr>
        <w:numPr>
          <w:ilvl w:val="0"/>
          <w:numId w:val="0"/>
        </w:numPr>
        <w:adjustRightInd w:val="0"/>
        <w:spacing w:beforeLines="0"/>
        <w:ind w:firstLine="240" w:firstLineChars="100"/>
        <w:jc w:val="left"/>
        <w:rPr>
          <w:rFonts w:hint="eastAsia"/>
          <w:color w:val="auto"/>
          <w:sz w:val="24"/>
          <w:highlight w:val="none"/>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报价保留2位小数（不作废标处理）。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color w:val="auto"/>
          <w:sz w:val="24"/>
          <w:highlight w:val="none"/>
          <w:lang w:val="en-US" w:eastAsia="zh-CN"/>
        </w:rPr>
      </w:pPr>
      <w:r>
        <w:rPr>
          <w:rFonts w:hint="eastAsia"/>
          <w:color w:val="auto"/>
          <w:sz w:val="24"/>
          <w:highlight w:val="none"/>
          <w:lang w:val="en-US" w:eastAsia="zh-CN"/>
        </w:rPr>
        <w:t xml:space="preserve"> </w:t>
      </w:r>
      <w:r>
        <w:rPr>
          <w:rFonts w:hint="eastAsia"/>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4.</w:t>
      </w:r>
      <w:r>
        <w:rPr>
          <w:rFonts w:hint="eastAsia"/>
          <w:color w:val="auto"/>
          <w:sz w:val="24"/>
          <w:szCs w:val="24"/>
          <w:highlight w:val="none"/>
          <w:lang w:val="en-US" w:eastAsia="zh-CN"/>
        </w:rPr>
        <w:t>本次采购税率固定为13%，最终税率按实结算。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64" w:name="_Toc19208"/>
      <w:bookmarkStart w:id="65" w:name="_Toc91771168"/>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64"/>
      <w:bookmarkEnd w:id="65"/>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highlight w:val="none"/>
        </w:rPr>
      </w:pPr>
      <w:r>
        <w:rPr>
          <w:rFonts w:hint="eastAsia"/>
          <w:color w:val="auto"/>
          <w:sz w:val="24"/>
          <w:highlight w:val="none"/>
        </w:rPr>
        <w:t>XXX（采购人名称）：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我公司作为本次询价项目的供应商，根据询价文件要求，现郑重承诺如下：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eastAsia="宋体"/>
          <w:color w:val="auto"/>
          <w:sz w:val="24"/>
          <w:highlight w:val="none"/>
          <w:lang w:val="en-US" w:eastAsia="zh-CN"/>
        </w:rPr>
      </w:pPr>
      <w:r>
        <w:rPr>
          <w:rFonts w:hint="eastAsia"/>
          <w:color w:val="auto"/>
          <w:sz w:val="24"/>
          <w:highlight w:val="none"/>
        </w:rPr>
        <w:t>（七）根据采购项目提出的特殊条件：</w:t>
      </w:r>
      <w:r>
        <w:rPr>
          <w:rFonts w:hint="eastAsia"/>
          <w:color w:val="auto"/>
          <w:sz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20" w:beforeLines="50" w:after="360" w:afterLines="150" w:line="40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66" w:name="_Toc9917"/>
      <w:bookmarkStart w:id="67" w:name="_Toc2589"/>
      <w:bookmarkStart w:id="68" w:name="_Toc16489"/>
      <w:bookmarkStart w:id="69" w:name="_Toc10674"/>
      <w:bookmarkStart w:id="70" w:name="_Toc2900"/>
      <w:bookmarkStart w:id="71" w:name="_Toc30219"/>
      <w:bookmarkStart w:id="72" w:name="_Toc91771169"/>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66"/>
      <w:bookmarkEnd w:id="67"/>
      <w:bookmarkEnd w:id="68"/>
      <w:bookmarkEnd w:id="69"/>
      <w:bookmarkEnd w:id="70"/>
      <w:bookmarkEnd w:id="71"/>
      <w:bookmarkEnd w:id="72"/>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73" w:name="_Toc7188"/>
      <w:bookmarkStart w:id="74" w:name="_Toc91771170"/>
      <w:r>
        <w:rPr>
          <w:rFonts w:hint="eastAsia" w:ascii="黑体" w:hAnsi="黑体" w:eastAsia="黑体" w:cs="Arial"/>
          <w:bCs/>
          <w:color w:val="auto"/>
          <w:sz w:val="32"/>
          <w:szCs w:val="32"/>
          <w:highlight w:val="none"/>
        </w:rPr>
        <w:t>七、供应商基本情况表</w:t>
      </w:r>
      <w:bookmarkEnd w:id="73"/>
      <w:bookmarkEnd w:id="74"/>
    </w:p>
    <w:tbl>
      <w:tblPr>
        <w:tblStyle w:val="2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pStyle w:val="8"/>
        <w:rPr>
          <w:rFonts w:hint="eastAsia"/>
          <w:color w:val="auto"/>
          <w:highlight w:val="none"/>
        </w:rPr>
      </w:pPr>
    </w:p>
    <w:p>
      <w:pPr>
        <w:rPr>
          <w:rFonts w:hint="eastAsia" w:ascii="宋体" w:hAnsi="宋体"/>
          <w:b/>
          <w:bCs/>
          <w:color w:val="auto"/>
          <w:sz w:val="28"/>
          <w:szCs w:val="28"/>
          <w:highlight w:val="none"/>
        </w:rPr>
      </w:pPr>
    </w:p>
    <w:p>
      <w:pPr>
        <w:pStyle w:val="20"/>
        <w:rPr>
          <w:rFonts w:hint="eastAsia" w:ascii="宋体" w:hAnsi="宋体"/>
          <w:b/>
          <w:bCs/>
          <w:color w:val="auto"/>
          <w:sz w:val="28"/>
          <w:szCs w:val="28"/>
          <w:highlight w:val="none"/>
        </w:rPr>
      </w:pPr>
    </w:p>
    <w:p>
      <w:pPr>
        <w:pStyle w:val="20"/>
        <w:rPr>
          <w:rFonts w:hint="eastAsia" w:ascii="宋体" w:hAnsi="宋体"/>
          <w:b/>
          <w:bCs/>
          <w:color w:val="auto"/>
          <w:sz w:val="28"/>
          <w:szCs w:val="28"/>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p>
    <w:p>
      <w:pPr>
        <w:spacing w:before="156" w:beforeLines="50" w:after="468" w:afterLines="150"/>
        <w:ind w:firstLine="640" w:firstLineChars="200"/>
        <w:jc w:val="both"/>
        <w:outlineLvl w:val="1"/>
        <w:rPr>
          <w:rFonts w:hint="eastAsia" w:ascii="黑体" w:hAnsi="黑体" w:eastAsia="黑体" w:cs="Arial"/>
          <w:bCs/>
          <w:color w:val="auto"/>
          <w:sz w:val="32"/>
          <w:szCs w:val="32"/>
          <w:highlight w:val="none"/>
          <w:lang w:val="en-US" w:eastAsia="zh-CN"/>
        </w:rPr>
      </w:pPr>
      <w:bookmarkStart w:id="75" w:name="_Toc91771171"/>
      <w:bookmarkStart w:id="76" w:name="_Toc6647"/>
      <w:r>
        <w:rPr>
          <w:rFonts w:hint="eastAsia" w:ascii="黑体" w:hAnsi="黑体" w:eastAsia="黑体" w:cs="Arial"/>
          <w:bCs/>
          <w:color w:val="auto"/>
          <w:sz w:val="32"/>
          <w:szCs w:val="32"/>
          <w:highlight w:val="none"/>
        </w:rPr>
        <w:t>八、供应商本项目管理、技术、服务人员情况表</w:t>
      </w:r>
      <w:bookmarkEnd w:id="75"/>
      <w:bookmarkEnd w:id="76"/>
      <w:r>
        <w:rPr>
          <w:rFonts w:hint="eastAsia" w:ascii="黑体" w:hAnsi="黑体" w:eastAsia="黑体" w:cs="Arial"/>
          <w:bCs/>
          <w:color w:val="auto"/>
          <w:sz w:val="32"/>
          <w:szCs w:val="32"/>
          <w:highlight w:val="none"/>
          <w:lang w:val="en-US" w:eastAsia="zh-CN"/>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r>
              <w:rPr>
                <w:rFonts w:hint="eastAsia"/>
                <w:b/>
                <w:color w:val="auto"/>
                <w:sz w:val="24"/>
                <w:highlight w:val="none"/>
                <w:lang w:eastAsia="zh-CN"/>
              </w:rPr>
              <w:t>，</w:t>
            </w:r>
            <w:r>
              <w:rPr>
                <w:rFonts w:hint="eastAsia"/>
                <w:b/>
                <w:color w:val="auto"/>
                <w:sz w:val="24"/>
                <w:highlight w:val="none"/>
                <w:lang w:val="en-US" w:eastAsia="zh-CN"/>
              </w:rPr>
              <w:t>如有</w:t>
            </w:r>
            <w:r>
              <w:rPr>
                <w:rFonts w:hint="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管理</w:t>
            </w:r>
          </w:p>
          <w:p>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bl>
    <w:p>
      <w:pPr>
        <w:rPr>
          <w:rFonts w:hint="eastAsia" w:ascii="宋体" w:hAnsi="宋体"/>
          <w:color w:val="auto"/>
          <w:sz w:val="24"/>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11"/>
        <w:ind w:firstLine="420"/>
        <w:rPr>
          <w:rFonts w:hint="eastAsia"/>
          <w:color w:val="auto"/>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77" w:name="_Toc91771172"/>
      <w:bookmarkStart w:id="78" w:name="_Toc24739"/>
      <w:r>
        <w:rPr>
          <w:rFonts w:hint="eastAsia" w:ascii="黑体" w:hAnsi="黑体" w:eastAsia="黑体" w:cs="Arial"/>
          <w:bCs/>
          <w:color w:val="auto"/>
          <w:sz w:val="32"/>
          <w:szCs w:val="32"/>
          <w:highlight w:val="none"/>
        </w:rPr>
        <w:t>九、商务、技术、服务要求应答表</w:t>
      </w:r>
      <w:bookmarkEnd w:id="77"/>
      <w:bookmarkEnd w:id="78"/>
    </w:p>
    <w:tbl>
      <w:tblPr>
        <w:tblStyle w:val="21"/>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48"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475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firstLine="360" w:firstLineChars="200"/>
              <w:textAlignment w:val="auto"/>
              <w:rPr>
                <w:rFonts w:hint="eastAsia" w:hAnsi="宋体" w:cs="宋体"/>
                <w:bCs/>
                <w:sz w:val="18"/>
                <w:szCs w:val="18"/>
              </w:rPr>
            </w:pPr>
            <w:r>
              <w:rPr>
                <w:rFonts w:hint="eastAsia" w:hAnsi="宋体" w:cs="宋体"/>
                <w:bCs/>
                <w:sz w:val="18"/>
                <w:szCs w:val="18"/>
              </w:rPr>
              <w:t>1.供货时间</w:t>
            </w:r>
            <w:r>
              <w:rPr>
                <w:rFonts w:hint="eastAsia" w:hAnsi="宋体" w:cs="宋体"/>
                <w:b w:val="0"/>
                <w:bCs/>
                <w:sz w:val="18"/>
                <w:szCs w:val="18"/>
              </w:rPr>
              <w:t>：</w:t>
            </w:r>
            <w:r>
              <w:rPr>
                <w:rFonts w:hint="eastAsia" w:cs="宋体"/>
                <w:b w:val="0"/>
                <w:bCs/>
                <w:sz w:val="18"/>
                <w:szCs w:val="18"/>
                <w:lang w:val="en-US" w:eastAsia="zh-CN"/>
              </w:rPr>
              <w:t>服务期限为1年，合同签订后，每次</w:t>
            </w:r>
            <w:r>
              <w:rPr>
                <w:rFonts w:hint="eastAsia" w:hAnsi="宋体" w:cs="宋体"/>
                <w:b w:val="0"/>
                <w:bCs/>
                <w:sz w:val="18"/>
                <w:szCs w:val="18"/>
              </w:rPr>
              <w:t>完成供货</w:t>
            </w:r>
            <w:r>
              <w:rPr>
                <w:rFonts w:hint="eastAsia" w:cs="宋体"/>
                <w:b w:val="0"/>
                <w:bCs/>
                <w:sz w:val="18"/>
                <w:szCs w:val="18"/>
                <w:lang w:val="en-US" w:eastAsia="zh-CN"/>
              </w:rPr>
              <w:t>时间为</w:t>
            </w:r>
            <w:r>
              <w:rPr>
                <w:rFonts w:hint="eastAsia" w:hAnsi="宋体" w:cs="宋体"/>
                <w:b w:val="0"/>
                <w:bCs/>
                <w:sz w:val="18"/>
                <w:szCs w:val="18"/>
              </w:rPr>
              <w:t>接采购人通知</w:t>
            </w:r>
            <w:r>
              <w:rPr>
                <w:rFonts w:hint="eastAsia" w:cs="宋体"/>
                <w:b w:val="0"/>
                <w:bCs/>
                <w:sz w:val="18"/>
                <w:szCs w:val="18"/>
                <w:lang w:val="en-US" w:eastAsia="zh-CN"/>
              </w:rPr>
              <w:t>之日起</w:t>
            </w:r>
            <w:r>
              <w:rPr>
                <w:rFonts w:hint="eastAsia" w:hAnsi="宋体" w:cs="宋体"/>
                <w:b w:val="0"/>
                <w:bCs/>
                <w:sz w:val="18"/>
                <w:szCs w:val="18"/>
                <w:lang w:val="en-US" w:eastAsia="zh-CN"/>
              </w:rPr>
              <w:t>3</w:t>
            </w:r>
            <w:r>
              <w:rPr>
                <w:rFonts w:hint="eastAsia" w:hAnsi="宋体" w:cs="宋体"/>
                <w:b w:val="0"/>
                <w:bCs/>
                <w:sz w:val="18"/>
                <w:szCs w:val="18"/>
              </w:rPr>
              <w:t>日内</w:t>
            </w:r>
            <w:r>
              <w:rPr>
                <w:rFonts w:hint="eastAsia" w:cs="宋体"/>
                <w:b w:val="0"/>
                <w:bCs/>
                <w:sz w:val="18"/>
                <w:szCs w:val="18"/>
                <w:lang w:eastAsia="zh-CN"/>
              </w:rPr>
              <w:t>。</w:t>
            </w:r>
            <w:r>
              <w:rPr>
                <w:rFonts w:hint="eastAsia" w:hAnsi="宋体"/>
                <w:bCs/>
                <w:sz w:val="18"/>
                <w:szCs w:val="18"/>
              </w:rPr>
              <w:t>（</w:t>
            </w:r>
            <w:r>
              <w:rPr>
                <w:rFonts w:hint="eastAsia" w:hAnsi="宋体" w:cs="宋体"/>
                <w:bCs/>
                <w:sz w:val="18"/>
                <w:szCs w:val="18"/>
              </w:rPr>
              <w:t>抗洪、突发性上级领导检查等特殊情况除外</w:t>
            </w:r>
            <w:r>
              <w:rPr>
                <w:rFonts w:hint="eastAsia" w:hAnsi="宋体"/>
                <w:bCs/>
                <w:sz w:val="18"/>
                <w:szCs w:val="18"/>
              </w:rPr>
              <w:t>）</w:t>
            </w:r>
            <w:r>
              <w:rPr>
                <w:rFonts w:hint="eastAsia" w:hAnsi="宋体" w:cs="宋体"/>
                <w:bCs/>
                <w:sz w:val="18"/>
                <w:szCs w:val="18"/>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360" w:firstLineChars="200"/>
              <w:textAlignment w:val="auto"/>
              <w:rPr>
                <w:rFonts w:hint="default" w:hAnsi="宋体" w:eastAsia="宋体" w:cs="宋体"/>
                <w:bCs/>
                <w:sz w:val="18"/>
                <w:szCs w:val="18"/>
                <w:lang w:val="en-US" w:eastAsia="zh-CN"/>
              </w:rPr>
            </w:pPr>
            <w:r>
              <w:rPr>
                <w:rFonts w:hint="eastAsia" w:hAnsi="宋体" w:cs="宋体"/>
                <w:bCs/>
                <w:sz w:val="18"/>
                <w:szCs w:val="18"/>
                <w:lang w:val="en-US" w:eastAsia="zh-CN"/>
              </w:rPr>
              <w:t>2.供应商提供货物生产日期在到达验货时不超过6个月。</w:t>
            </w:r>
          </w:p>
          <w:p>
            <w:pPr>
              <w:keepNext w:val="0"/>
              <w:keepLines w:val="0"/>
              <w:pageBreakBefore w:val="0"/>
              <w:kinsoku/>
              <w:wordWrap/>
              <w:overflowPunct/>
              <w:topLinePunct w:val="0"/>
              <w:autoSpaceDE/>
              <w:autoSpaceDN/>
              <w:bidi w:val="0"/>
              <w:adjustRightInd/>
              <w:snapToGrid/>
              <w:spacing w:line="300" w:lineRule="exact"/>
              <w:ind w:firstLine="360" w:firstLineChars="200"/>
              <w:textAlignment w:val="auto"/>
              <w:rPr>
                <w:rFonts w:hint="default" w:hAnsi="宋体" w:eastAsia="宋体" w:cs="宋体"/>
                <w:bCs/>
                <w:sz w:val="18"/>
                <w:szCs w:val="18"/>
                <w:lang w:val="en-US" w:eastAsia="zh-CN"/>
              </w:rPr>
            </w:pPr>
            <w:r>
              <w:rPr>
                <w:rFonts w:hint="eastAsia" w:hAnsi="宋体" w:cs="宋体"/>
                <w:bCs/>
                <w:sz w:val="18"/>
                <w:szCs w:val="18"/>
                <w:lang w:val="en-US" w:eastAsia="zh-CN"/>
              </w:rPr>
              <w:t>3</w:t>
            </w:r>
            <w:r>
              <w:rPr>
                <w:rFonts w:hint="eastAsia" w:hAnsi="宋体" w:cs="宋体"/>
                <w:bCs/>
                <w:sz w:val="18"/>
                <w:szCs w:val="18"/>
              </w:rPr>
              <w:t>.</w:t>
            </w:r>
            <w:r>
              <w:rPr>
                <w:rFonts w:hint="eastAsia" w:hAnsi="宋体" w:cs="宋体"/>
                <w:bCs/>
                <w:sz w:val="18"/>
                <w:szCs w:val="18"/>
                <w:lang w:val="en-US" w:eastAsia="zh-CN"/>
              </w:rPr>
              <w:t>供应商提供的所有汽车配件必须与车辆型号相匹配且为原厂正品配件或同质件，一经发现不为原厂正品配件或同质件必须立即更换。</w:t>
            </w:r>
          </w:p>
          <w:p>
            <w:pPr>
              <w:keepNext w:val="0"/>
              <w:keepLines w:val="0"/>
              <w:pageBreakBefore w:val="0"/>
              <w:kinsoku/>
              <w:wordWrap/>
              <w:overflowPunct/>
              <w:topLinePunct w:val="0"/>
              <w:autoSpaceDE/>
              <w:autoSpaceDN/>
              <w:bidi w:val="0"/>
              <w:adjustRightInd/>
              <w:snapToGrid/>
              <w:spacing w:line="300" w:lineRule="exact"/>
              <w:ind w:firstLine="360" w:firstLineChars="200"/>
              <w:textAlignment w:val="auto"/>
              <w:rPr>
                <w:rFonts w:hint="default" w:hAnsi="宋体" w:eastAsia="宋体" w:cs="宋体"/>
                <w:bCs/>
                <w:sz w:val="18"/>
                <w:szCs w:val="18"/>
                <w:lang w:val="en-US" w:eastAsia="zh-CN"/>
              </w:rPr>
            </w:pPr>
            <w:r>
              <w:rPr>
                <w:rFonts w:hint="eastAsia" w:hAnsi="宋体" w:cs="宋体"/>
                <w:bCs/>
                <w:sz w:val="18"/>
                <w:szCs w:val="18"/>
                <w:lang w:val="en-US" w:eastAsia="zh-CN"/>
              </w:rPr>
              <w:t>4.</w:t>
            </w:r>
            <w:r>
              <w:rPr>
                <w:rFonts w:hint="eastAsia" w:hAnsi="宋体" w:cs="宋体"/>
                <w:bCs/>
                <w:sz w:val="18"/>
                <w:szCs w:val="18"/>
              </w:rPr>
              <w:t>运输及包装方式的要求：由供应商负责送货，</w:t>
            </w:r>
            <w:r>
              <w:rPr>
                <w:rFonts w:hint="eastAsia" w:hAnsi="宋体" w:cs="宋体"/>
                <w:bCs/>
                <w:sz w:val="18"/>
                <w:szCs w:val="18"/>
                <w:lang w:val="en-US" w:eastAsia="zh-CN"/>
              </w:rPr>
              <w:t>运费由供应商承担，</w:t>
            </w:r>
            <w:r>
              <w:rPr>
                <w:rFonts w:hint="eastAsia" w:hAnsi="宋体" w:cs="宋体"/>
                <w:bCs/>
                <w:sz w:val="18"/>
                <w:szCs w:val="18"/>
              </w:rPr>
              <w:t>包装为原厂全新包装。</w:t>
            </w:r>
          </w:p>
          <w:p>
            <w:pPr>
              <w:keepNext w:val="0"/>
              <w:keepLines w:val="0"/>
              <w:pageBreakBefore w:val="0"/>
              <w:kinsoku/>
              <w:wordWrap/>
              <w:overflowPunct/>
              <w:topLinePunct w:val="0"/>
              <w:autoSpaceDE/>
              <w:autoSpaceDN/>
              <w:bidi w:val="0"/>
              <w:adjustRightInd/>
              <w:snapToGrid/>
              <w:spacing w:line="300" w:lineRule="exact"/>
              <w:ind w:firstLine="360" w:firstLineChars="200"/>
              <w:textAlignment w:val="auto"/>
              <w:rPr>
                <w:rFonts w:hAnsi="宋体" w:cs="宋体"/>
                <w:bCs/>
                <w:sz w:val="18"/>
                <w:szCs w:val="18"/>
              </w:rPr>
            </w:pPr>
            <w:r>
              <w:rPr>
                <w:rFonts w:hint="eastAsia" w:hAnsi="宋体" w:cs="宋体"/>
                <w:bCs/>
                <w:sz w:val="18"/>
                <w:szCs w:val="18"/>
                <w:lang w:val="en-US" w:eastAsia="zh-CN"/>
              </w:rPr>
              <w:t>5</w:t>
            </w:r>
            <w:r>
              <w:rPr>
                <w:rFonts w:hint="eastAsia" w:hAnsi="宋体" w:cs="宋体"/>
                <w:bCs/>
                <w:sz w:val="18"/>
                <w:szCs w:val="18"/>
              </w:rPr>
              <w:t>.交货地点</w:t>
            </w:r>
            <w:r>
              <w:rPr>
                <w:rFonts w:hint="eastAsia" w:hAnsi="宋体" w:cs="宋体"/>
                <w:bCs/>
                <w:sz w:val="18"/>
                <w:szCs w:val="18"/>
                <w:lang w:eastAsia="zh-CN"/>
              </w:rPr>
              <w:t>：</w:t>
            </w:r>
            <w:r>
              <w:rPr>
                <w:rFonts w:hint="eastAsia" w:hAnsi="宋体" w:cs="宋体"/>
                <w:bCs/>
                <w:sz w:val="18"/>
                <w:szCs w:val="18"/>
                <w:lang w:val="en-US" w:eastAsia="zh-CN"/>
              </w:rPr>
              <w:t>免费将货物运送至采购人指定地点，按批次供货，</w:t>
            </w:r>
            <w:r>
              <w:rPr>
                <w:rFonts w:hint="eastAsia" w:hAnsi="宋体" w:cs="宋体"/>
                <w:bCs/>
                <w:sz w:val="18"/>
                <w:szCs w:val="18"/>
              </w:rPr>
              <w:t>预计每月配送次数不超过1次（抗洪、突发性上级领导检查等特殊情况除外）。</w:t>
            </w:r>
          </w:p>
          <w:p>
            <w:pPr>
              <w:pStyle w:val="18"/>
              <w:keepNext w:val="0"/>
              <w:keepLines w:val="0"/>
              <w:pageBreakBefore w:val="0"/>
              <w:kinsoku/>
              <w:wordWrap/>
              <w:overflowPunct/>
              <w:topLinePunct w:val="0"/>
              <w:autoSpaceDE/>
              <w:autoSpaceDN/>
              <w:bidi w:val="0"/>
              <w:adjustRightInd/>
              <w:snapToGrid/>
              <w:spacing w:line="300" w:lineRule="exact"/>
              <w:ind w:firstLine="480"/>
              <w:textAlignment w:val="auto"/>
              <w:rPr>
                <w:rFonts w:hint="default"/>
                <w:sz w:val="18"/>
                <w:szCs w:val="18"/>
                <w:lang w:val="en-US" w:eastAsia="zh-CN"/>
              </w:rPr>
            </w:pPr>
            <w:r>
              <w:rPr>
                <w:rFonts w:hint="eastAsia" w:hAnsi="Calibri"/>
                <w:sz w:val="18"/>
                <w:szCs w:val="18"/>
                <w:lang w:val="en-US" w:eastAsia="zh-CN"/>
              </w:rPr>
              <w:t>6</w:t>
            </w:r>
            <w:r>
              <w:rPr>
                <w:rFonts w:hint="eastAsia" w:hAnsi="Calibri"/>
                <w:sz w:val="18"/>
                <w:szCs w:val="18"/>
              </w:rPr>
              <w:t>.</w:t>
            </w:r>
            <w:r>
              <w:rPr>
                <w:rFonts w:hint="eastAsia" w:hAnsi="宋体" w:cs="宋体"/>
                <w:b w:val="0"/>
                <w:bCs w:val="0"/>
                <w:sz w:val="18"/>
                <w:szCs w:val="18"/>
                <w:lang w:val="en-US" w:eastAsia="zh-CN"/>
              </w:rPr>
              <w:t>以上车辆配件的合格证书等证明材料交货时中选供应商应向采购人交付。</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848" w:type="dxa"/>
            <w:noWrap w:val="0"/>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4750" w:type="dxa"/>
            <w:noWrap w:val="0"/>
            <w:vAlign w:val="center"/>
          </w:tcPr>
          <w:p>
            <w:pPr>
              <w:pStyle w:val="4"/>
              <w:keepNext/>
              <w:keepLines/>
              <w:pageBreakBefore w:val="0"/>
              <w:widowControl w:val="0"/>
              <w:kinsoku/>
              <w:wordWrap/>
              <w:overflowPunct/>
              <w:topLinePunct w:val="0"/>
              <w:autoSpaceDE/>
              <w:autoSpaceDN/>
              <w:bidi w:val="0"/>
              <w:adjustRightInd/>
              <w:snapToGrid/>
              <w:spacing w:line="300" w:lineRule="exact"/>
              <w:textAlignment w:val="auto"/>
              <w:rPr>
                <w:rFonts w:hint="eastAsia" w:hAnsi="宋体" w:eastAsia="宋体" w:cs="Times New Roman"/>
                <w:sz w:val="18"/>
                <w:szCs w:val="18"/>
                <w:lang w:eastAsia="zh-CN"/>
              </w:rPr>
            </w:pPr>
            <w:r>
              <w:rPr>
                <w:rFonts w:hint="eastAsia" w:ascii="宋体" w:hAnsi="宋体" w:eastAsia="宋体"/>
                <w:sz w:val="18"/>
                <w:szCs w:val="18"/>
                <w:lang w:val="en-US" w:eastAsia="zh-CN"/>
              </w:rPr>
              <w:t>商务要求1、</w:t>
            </w:r>
            <w:r>
              <w:rPr>
                <w:rFonts w:hint="eastAsia" w:ascii="宋体" w:hAnsi="宋体" w:eastAsia="宋体" w:cs="宋体"/>
                <w:sz w:val="18"/>
                <w:szCs w:val="18"/>
              </w:rPr>
              <w:t>付款方式</w:t>
            </w:r>
            <w:r>
              <w:rPr>
                <w:rFonts w:hint="eastAsia" w:ascii="宋体" w:hAnsi="宋体" w:eastAsia="宋体" w:cs="宋体"/>
                <w:sz w:val="18"/>
                <w:szCs w:val="18"/>
                <w:lang w:eastAsia="zh-CN"/>
              </w:rPr>
              <w:t>：</w:t>
            </w:r>
            <w:r>
              <w:rPr>
                <w:rFonts w:hint="eastAsia" w:ascii="宋体" w:hAnsi="宋体" w:eastAsia="宋体" w:cs="宋体"/>
                <w:b w:val="0"/>
                <w:bCs w:val="0"/>
                <w:sz w:val="18"/>
                <w:szCs w:val="18"/>
                <w:lang w:val="en-US" w:eastAsia="zh-CN"/>
              </w:rPr>
              <w:t>每月月末25日按</w:t>
            </w:r>
            <w:r>
              <w:rPr>
                <w:rFonts w:hint="eastAsia" w:ascii="宋体" w:hAnsi="宋体" w:eastAsia="宋体" w:cs="宋体"/>
                <w:b w:val="0"/>
                <w:bCs w:val="0"/>
                <w:sz w:val="18"/>
                <w:szCs w:val="18"/>
              </w:rPr>
              <w:t>实际</w:t>
            </w:r>
            <w:r>
              <w:rPr>
                <w:rFonts w:hint="eastAsia" w:ascii="宋体" w:hAnsi="宋体" w:eastAsia="宋体" w:cs="宋体"/>
                <w:b w:val="0"/>
                <w:bCs w:val="0"/>
                <w:sz w:val="18"/>
                <w:szCs w:val="18"/>
                <w:lang w:val="en-US" w:eastAsia="zh-CN"/>
              </w:rPr>
              <w:t>供货</w:t>
            </w:r>
            <w:r>
              <w:rPr>
                <w:rFonts w:hint="eastAsia" w:ascii="宋体" w:hAnsi="宋体" w:eastAsia="宋体" w:cs="宋体"/>
                <w:b w:val="0"/>
                <w:bCs w:val="0"/>
                <w:sz w:val="18"/>
                <w:szCs w:val="18"/>
              </w:rPr>
              <w:t>量</w:t>
            </w:r>
            <w:r>
              <w:rPr>
                <w:rFonts w:hint="eastAsia" w:ascii="宋体" w:hAnsi="宋体" w:eastAsia="宋体" w:cs="宋体"/>
                <w:b w:val="0"/>
                <w:bCs w:val="0"/>
                <w:sz w:val="18"/>
                <w:szCs w:val="18"/>
                <w:lang w:val="en-US" w:eastAsia="zh-CN"/>
              </w:rPr>
              <w:t>结算一次，结算后双方代表人应对完成供货量进行确认签字，采购人完成结算并收到供应商出具的增值税专用发票后15个工作日内完成本月款项支付</w:t>
            </w:r>
            <w:r>
              <w:rPr>
                <w:rFonts w:hint="eastAsia" w:ascii="宋体" w:hAnsi="宋体" w:eastAsia="宋体" w:cs="宋体"/>
                <w:b w:val="0"/>
                <w:bCs w:val="0"/>
                <w:sz w:val="18"/>
                <w:szCs w:val="18"/>
              </w:rPr>
              <w:t>。如</w:t>
            </w:r>
            <w:r>
              <w:rPr>
                <w:rFonts w:hint="eastAsia" w:ascii="宋体" w:hAnsi="宋体" w:eastAsia="宋体" w:cs="宋体"/>
                <w:b w:val="0"/>
                <w:bCs w:val="0"/>
                <w:sz w:val="18"/>
                <w:szCs w:val="18"/>
                <w:lang w:val="en-US" w:eastAsia="zh-CN"/>
              </w:rPr>
              <w:t>采购人</w:t>
            </w:r>
            <w:r>
              <w:rPr>
                <w:rFonts w:hint="eastAsia" w:ascii="宋体" w:hAnsi="宋体" w:eastAsia="宋体" w:cs="宋体"/>
                <w:b w:val="0"/>
                <w:bCs w:val="0"/>
                <w:sz w:val="18"/>
                <w:szCs w:val="18"/>
              </w:rPr>
              <w:t>因生产经营需要采购清单外的“</w:t>
            </w:r>
            <w:r>
              <w:rPr>
                <w:rFonts w:hint="eastAsia" w:ascii="宋体" w:hAnsi="宋体" w:eastAsia="宋体" w:cs="宋体"/>
                <w:b w:val="0"/>
                <w:bCs w:val="0"/>
                <w:sz w:val="18"/>
                <w:szCs w:val="18"/>
                <w:lang w:val="en-US" w:eastAsia="zh-CN"/>
              </w:rPr>
              <w:t>汽车配件</w:t>
            </w:r>
            <w:r>
              <w:rPr>
                <w:rFonts w:hint="eastAsia" w:ascii="宋体" w:hAnsi="宋体" w:eastAsia="宋体" w:cs="宋体"/>
                <w:b w:val="0"/>
                <w:bCs w:val="0"/>
                <w:sz w:val="18"/>
                <w:szCs w:val="18"/>
              </w:rPr>
              <w:t>”，需双方</w:t>
            </w:r>
            <w:r>
              <w:rPr>
                <w:rFonts w:hint="eastAsia" w:ascii="宋体" w:hAnsi="宋体" w:eastAsia="宋体" w:cs="宋体"/>
                <w:b w:val="0"/>
                <w:bCs w:val="0"/>
                <w:sz w:val="18"/>
                <w:szCs w:val="18"/>
                <w:lang w:val="en-US" w:eastAsia="zh-CN"/>
              </w:rPr>
              <w:t>通过认质认价方式确定价格</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新增</w:t>
            </w:r>
            <w:r>
              <w:rPr>
                <w:rFonts w:hint="eastAsia" w:ascii="宋体" w:hAnsi="宋体" w:eastAsia="宋体" w:cs="宋体"/>
                <w:b w:val="0"/>
                <w:bCs w:val="0"/>
                <w:sz w:val="18"/>
                <w:szCs w:val="18"/>
                <w:lang w:val="en-US" w:eastAsia="zh-CN"/>
              </w:rPr>
              <w:t>配件</w:t>
            </w:r>
            <w:r>
              <w:rPr>
                <w:rFonts w:hint="eastAsia" w:ascii="宋体" w:hAnsi="宋体" w:eastAsia="宋体" w:cs="宋体"/>
                <w:b w:val="0"/>
                <w:bCs w:val="0"/>
                <w:sz w:val="18"/>
                <w:szCs w:val="18"/>
              </w:rPr>
              <w:t>结算列入同期结算范围。</w:t>
            </w:r>
          </w:p>
          <w:p>
            <w:pPr>
              <w:outlineLvl w:val="1"/>
              <w:rPr>
                <w:rFonts w:hint="default"/>
                <w:sz w:val="18"/>
                <w:szCs w:val="18"/>
                <w:lang w:val="en-US" w:eastAsia="zh-CN"/>
              </w:rPr>
            </w:pPr>
            <w:r>
              <w:rPr>
                <w:rFonts w:hint="eastAsia" w:ascii="宋体" w:hAnsi="宋体" w:eastAsia="宋体" w:cs="宋体"/>
                <w:b/>
                <w:bCs/>
                <w:sz w:val="18"/>
                <w:szCs w:val="18"/>
                <w:lang w:val="en-US" w:eastAsia="zh-CN"/>
              </w:rPr>
              <w:t>2、质保要求：</w:t>
            </w:r>
            <w:r>
              <w:rPr>
                <w:rFonts w:hint="eastAsia" w:ascii="宋体" w:hAnsi="宋体" w:eastAsia="宋体" w:cs="宋体"/>
                <w:b w:val="0"/>
                <w:bCs w:val="0"/>
                <w:sz w:val="18"/>
                <w:szCs w:val="18"/>
                <w:lang w:val="en-US" w:eastAsia="zh-CN"/>
              </w:rPr>
              <w:t>货物质保期限为一年，如货物本身质保期限超过约定质保期限的，以货物本身质保期为准。起算期限为双方验收之日起。</w:t>
            </w:r>
          </w:p>
        </w:tc>
        <w:tc>
          <w:tcPr>
            <w:tcW w:w="3398" w:type="dxa"/>
            <w:noWrap w:val="0"/>
            <w:vAlign w:val="center"/>
          </w:tcPr>
          <w:p>
            <w:pPr>
              <w:jc w:val="center"/>
              <w:rPr>
                <w:rFonts w:hint="eastAsia" w:ascii="宋体" w:hAnsi="宋体"/>
                <w:color w:val="auto"/>
                <w:sz w:val="24"/>
                <w:highlight w:val="none"/>
              </w:rPr>
            </w:pPr>
          </w:p>
        </w:tc>
      </w:tr>
    </w:tbl>
    <w:p>
      <w:pPr>
        <w:ind w:firstLine="482" w:firstLineChars="200"/>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注：供应商必须根据询价文件要求据实填写，不得虚假响应，虚假响应的，其响应文件无效并按规定追究其相关责任。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line="360" w:lineRule="auto"/>
        <w:jc w:val="left"/>
        <w:rPr>
          <w:rFonts w:hint="eastAsia"/>
          <w:color w:val="auto"/>
          <w:sz w:val="24"/>
          <w:highlight w:val="none"/>
        </w:rPr>
      </w:pPr>
      <w:r>
        <w:rPr>
          <w:b/>
          <w:color w:val="auto"/>
          <w:sz w:val="32"/>
          <w:szCs w:val="32"/>
          <w:highlight w:val="none"/>
        </w:rPr>
        <w:br w:type="page"/>
      </w:r>
      <w:bookmarkStart w:id="79" w:name="_Toc797"/>
    </w:p>
    <w:bookmarkEnd w:id="79"/>
    <w:p>
      <w:pPr>
        <w:spacing w:before="156" w:beforeLines="50" w:after="468" w:afterLines="150"/>
        <w:jc w:val="center"/>
        <w:outlineLvl w:val="1"/>
        <w:rPr>
          <w:rFonts w:hint="default" w:eastAsia="黑体"/>
          <w:b/>
          <w:color w:val="auto"/>
          <w:sz w:val="32"/>
          <w:szCs w:val="32"/>
          <w:highlight w:val="none"/>
          <w:lang w:val="en-US" w:eastAsia="zh-CN"/>
        </w:rPr>
      </w:pPr>
      <w:bookmarkStart w:id="80" w:name="_Toc91771173"/>
      <w:bookmarkStart w:id="81" w:name="_Toc12386"/>
      <w:bookmarkStart w:id="82" w:name="OLE_LINK26"/>
      <w:bookmarkStart w:id="83" w:name="_Toc91771176"/>
      <w:bookmarkStart w:id="84" w:name="_Toc35"/>
      <w:r>
        <w:rPr>
          <w:rFonts w:ascii="黑体" w:hAnsi="黑体" w:eastAsia="黑体" w:cs="Arial"/>
          <w:bCs/>
          <w:color w:val="auto"/>
          <w:sz w:val="32"/>
          <w:szCs w:val="32"/>
          <w:highlight w:val="none"/>
        </w:rPr>
        <w:t>十</w:t>
      </w:r>
      <w:r>
        <w:rPr>
          <w:rFonts w:hint="eastAsia" w:ascii="黑体" w:hAnsi="黑体" w:eastAsia="黑体" w:cs="Arial"/>
          <w:bCs/>
          <w:color w:val="auto"/>
          <w:sz w:val="32"/>
          <w:szCs w:val="32"/>
          <w:highlight w:val="none"/>
        </w:rPr>
        <w:t>、报价产品技术参数表</w:t>
      </w:r>
      <w:bookmarkEnd w:id="80"/>
      <w:bookmarkEnd w:id="81"/>
    </w:p>
    <w:tbl>
      <w:tblPr>
        <w:tblStyle w:val="21"/>
        <w:tblW w:w="5120" w:type="pct"/>
        <w:tblInd w:w="-2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2536"/>
        <w:gridCol w:w="2681"/>
        <w:gridCol w:w="2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类别</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mallCaps/>
                <w:snapToGrid w:val="0"/>
                <w:color w:val="000000"/>
                <w:spacing w:val="40"/>
                <w:kern w:val="0"/>
                <w:sz w:val="21"/>
                <w:szCs w:val="21"/>
                <w:u w:val="none"/>
                <w:lang w:val="en-US" w:eastAsia="zh-CN" w:bidi="ar"/>
              </w:rPr>
              <w:t>保底维修项目</w:t>
            </w:r>
            <w:r>
              <w:rPr>
                <w:rFonts w:hint="eastAsia" w:ascii="宋体" w:hAnsi="宋体" w:cs="宋体"/>
                <w:i w:val="0"/>
                <w:iCs w:val="0"/>
                <w:smallCaps/>
                <w:snapToGrid w:val="0"/>
                <w:color w:val="000000"/>
                <w:spacing w:val="40"/>
                <w:kern w:val="0"/>
                <w:sz w:val="21"/>
                <w:szCs w:val="21"/>
                <w:u w:val="none"/>
                <w:lang w:val="en-US" w:eastAsia="zh-CN" w:bidi="ar"/>
              </w:rPr>
              <w:t>名称</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smallCaps/>
                <w:snapToGrid w:val="0"/>
                <w:color w:val="000000"/>
                <w:spacing w:val="40"/>
                <w:kern w:val="0"/>
                <w:sz w:val="21"/>
                <w:szCs w:val="21"/>
                <w:u w:val="none"/>
                <w:lang w:val="en-US" w:eastAsia="zh-CN" w:bidi="ar"/>
              </w:rPr>
              <w:t>询价文件</w:t>
            </w:r>
            <w:r>
              <w:rPr>
                <w:rFonts w:hint="eastAsia" w:ascii="宋体" w:hAnsi="宋体" w:eastAsia="宋体" w:cs="宋体"/>
                <w:i w:val="0"/>
                <w:iCs w:val="0"/>
                <w:smallCaps/>
                <w:snapToGrid w:val="0"/>
                <w:color w:val="000000"/>
                <w:spacing w:val="40"/>
                <w:kern w:val="0"/>
                <w:sz w:val="21"/>
                <w:szCs w:val="21"/>
                <w:u w:val="none"/>
                <w:lang w:val="en-US" w:eastAsia="zh-CN" w:bidi="ar"/>
              </w:rPr>
              <w:t>规格型号</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响应文件规格型号（品牌）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452"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水箱水管</w:t>
            </w:r>
          </w:p>
        </w:tc>
        <w:tc>
          <w:tcPr>
            <w:tcW w:w="1535"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发动机缸盖</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进排气门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气缸垫</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活塞</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分缸线</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水泵</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风扇总成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正时皮带</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正时涨紧轮</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发电机皮带</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接口垫</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怠速马达</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燃油泵总成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节气门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空调皮带</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节温器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化油器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倒车灯开关</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变速箱小盖</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排挡拉线</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选档拉线</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离合片</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离合器压盘</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离合器拉线</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分离轴承</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转向系统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方向机管柱</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前下悬臂</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拉杆总成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方向机下轴</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转动轴总成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更换万向节</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（长安车型）</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刹车总泵带泵</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前夹钳</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后刹车分泵</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前刹车盘</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后轮轴承</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后刹车修理包</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       （长安车型）</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雨刮联动拉杆</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喷水电机</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断电器</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电瓶</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组合开关</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减震系统       （长安车型）</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钢板总成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后减震</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空调系统       （长安车型）</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压缩机高压管轴</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鼓风机</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冷凌器</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压缩机</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外部件区        （长安车型）</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前门内夹条</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前座椅</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安全带总成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前门胶条</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摇机</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全车锁芯</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倒车镜</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中联机械系统    （长安）</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水管卷盘</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25米</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发动机胶垫</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ALJ-3440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缸盖总成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后发连杆</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气缸垫</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化油器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活塞三件套</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火花冒</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火花塞</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马达继电器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喷嘴</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4010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水滤杯总成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SLQ-59</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水枪快速接头</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KZE.4-10 G1/2</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水位管</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中联1021402023</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水位管坐 </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中联004414233AA000065</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调压阀</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5020/5030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长安后发高压水泵</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DBH-2821</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长安后发皮带</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10*1400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动力系统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电机总成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控制盒总成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蓄电池总成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驱动系统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半轴</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刹车修理包</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前刹车鼓</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轮毂轴承</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轮胎螺栓</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手刹柄总成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刹车拉线</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雨刮片</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雨刮电机总成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断电器</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12V灯泡</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前转弯灯总成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蜂鸣器</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电控手柄</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雾灯总成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手柄组合开关</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仪表总成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牌照灯总成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清理线路</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爆闪灯总成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外部件区</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前挡泥板</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后挡泥板</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挡风玻璃</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轮胎</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300-12</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后视镜总成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发动机系统              （皮卡）</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发动机总成裸机</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水泵总成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风扇总成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燃油泵总成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节温器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节气门</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变速箱系统           （皮卡）</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倒车灯开关</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变速箱小盖</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排挡拉线</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离合器系统          （皮卡）</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离合器三件套</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转动系统          （皮卡）</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转动轴总成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（皮卡）</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刹车总泵带泵</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前夹钳</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（皮卡）</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后刹车分泵</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前刹车盘</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后轮轴承</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后刹车修理包</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           （皮卡）</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雨刮联动拉杆</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喷水电机</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蓄电池</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双闪继电器</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雨刮电机</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组合开关</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                 （皮卡）</w:t>
            </w: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后减震器总成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前减震器总成</w:t>
            </w:r>
          </w:p>
        </w:tc>
        <w:tc>
          <w:tcPr>
            <w:tcW w:w="1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摇机</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倒车镜</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雨刮片</w:t>
            </w: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mallCaps/>
                <w:snapToGrid w:val="0"/>
                <w:color w:val="000000"/>
                <w:spacing w:val="40"/>
                <w:kern w:val="0"/>
                <w:sz w:val="21"/>
                <w:szCs w:val="21"/>
                <w:u w:val="none"/>
                <w:lang w:val="en-US" w:eastAsia="zh-CN" w:bidi="ar"/>
              </w:rPr>
            </w:pPr>
          </w:p>
        </w:tc>
      </w:tr>
    </w:tbl>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注：1.供应商必须把采购项目的全部技术参数列入此表。</w:t>
      </w:r>
    </w:p>
    <w:p>
      <w:pPr>
        <w:spacing w:line="360" w:lineRule="auto"/>
        <w:ind w:firstLine="480" w:firstLineChars="200"/>
        <w:jc w:val="left"/>
        <w:rPr>
          <w:rFonts w:hint="eastAsia"/>
          <w:color w:val="auto"/>
          <w:sz w:val="24"/>
          <w:highlight w:val="none"/>
        </w:rPr>
      </w:pPr>
      <w:r>
        <w:rPr>
          <w:rFonts w:hint="eastAsia"/>
          <w:color w:val="auto"/>
          <w:sz w:val="24"/>
          <w:highlight w:val="none"/>
        </w:rPr>
        <w:t>2.按照采购项目技术要求的顺序对应填写。</w:t>
      </w:r>
    </w:p>
    <w:p>
      <w:pPr>
        <w:spacing w:line="360" w:lineRule="auto"/>
        <w:ind w:firstLine="480" w:firstLineChars="200"/>
        <w:jc w:val="left"/>
        <w:rPr>
          <w:rFonts w:hint="eastAsia"/>
          <w:color w:val="auto"/>
          <w:sz w:val="24"/>
          <w:highlight w:val="none"/>
        </w:rPr>
      </w:pPr>
      <w:r>
        <w:rPr>
          <w:rFonts w:hint="eastAsia"/>
          <w:color w:val="auto"/>
          <w:sz w:val="24"/>
          <w:highlight w:val="none"/>
        </w:rPr>
        <w:t>3.供应商必须据实填写，不得虚假填写，否则，其响应文件无效并按规定追究其相关责任。</w:t>
      </w:r>
    </w:p>
    <w:p>
      <w:pPr>
        <w:rPr>
          <w:rFonts w:hint="eastAsia"/>
          <w:color w:val="auto"/>
          <w:sz w:val="24"/>
          <w:highlight w:val="none"/>
        </w:rPr>
      </w:pPr>
    </w:p>
    <w:p>
      <w:pPr>
        <w:rPr>
          <w:rFonts w:hint="eastAsia"/>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bookmarkEnd w:id="82"/>
    </w:p>
    <w:p>
      <w:pPr>
        <w:rPr>
          <w:rFonts w:ascii="黑体" w:hAnsi="黑体" w:eastAsia="黑体"/>
          <w:color w:val="auto"/>
          <w:sz w:val="36"/>
          <w:highlight w:val="none"/>
        </w:rPr>
      </w:pPr>
      <w:r>
        <w:rPr>
          <w:rFonts w:ascii="黑体" w:hAnsi="黑体" w:eastAsia="黑体"/>
          <w:color w:val="auto"/>
          <w:sz w:val="36"/>
          <w:highlight w:val="none"/>
        </w:rPr>
        <w:br w:type="page"/>
      </w:r>
    </w:p>
    <w:p>
      <w:pPr>
        <w:spacing w:before="156" w:beforeLines="50" w:after="468" w:afterLines="150"/>
        <w:ind w:firstLine="1800" w:firstLineChars="500"/>
        <w:jc w:val="both"/>
        <w:outlineLvl w:val="0"/>
        <w:rPr>
          <w:rStyle w:val="30"/>
          <w:rFonts w:hint="eastAsia"/>
          <w:color w:val="auto"/>
          <w:highlight w:val="none"/>
        </w:rPr>
      </w:pPr>
      <w:r>
        <w:rPr>
          <w:rFonts w:hint="eastAsia" w:ascii="黑体" w:hAnsi="黑体" w:eastAsia="黑体"/>
          <w:color w:val="auto"/>
          <w:sz w:val="36"/>
          <w:highlight w:val="none"/>
        </w:rPr>
        <w:t>第五章 保证金退还申请书</w:t>
      </w:r>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8"/>
        <w:spacing w:line="276" w:lineRule="auto"/>
        <w:rPr>
          <w:rFonts w:hint="eastAsia"/>
          <w:color w:val="auto"/>
          <w:sz w:val="24"/>
          <w:highlight w:val="none"/>
        </w:rPr>
      </w:pPr>
    </w:p>
    <w:p>
      <w:pPr>
        <w:pStyle w:val="8"/>
        <w:spacing w:line="276" w:lineRule="auto"/>
        <w:rPr>
          <w:rFonts w:hint="eastAsia"/>
          <w:color w:val="auto"/>
          <w:sz w:val="24"/>
          <w:highlight w:val="none"/>
        </w:rPr>
      </w:pPr>
    </w:p>
    <w:p>
      <w:pPr>
        <w:pStyle w:val="8"/>
        <w:spacing w:line="276" w:lineRule="auto"/>
        <w:rPr>
          <w:rFonts w:hint="eastAsia"/>
          <w:color w:val="auto"/>
          <w:sz w:val="24"/>
          <w:highlight w:val="none"/>
        </w:rPr>
      </w:pPr>
    </w:p>
    <w:p>
      <w:pPr>
        <w:pStyle w:val="8"/>
        <w:spacing w:line="276" w:lineRule="auto"/>
        <w:rPr>
          <w:rFonts w:hint="eastAsia"/>
          <w:color w:val="auto"/>
          <w:sz w:val="24"/>
          <w:highlight w:val="none"/>
        </w:rPr>
      </w:pPr>
    </w:p>
    <w:p>
      <w:pPr>
        <w:pStyle w:val="8"/>
        <w:spacing w:line="276" w:lineRule="auto"/>
        <w:rPr>
          <w:rFonts w:hint="eastAsia"/>
          <w:color w:val="auto"/>
          <w:sz w:val="24"/>
          <w:highlight w:val="none"/>
        </w:rPr>
      </w:pPr>
    </w:p>
    <w:p>
      <w:pPr>
        <w:pStyle w:val="8"/>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pPr>
        <w:pStyle w:val="8"/>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rPr>
          <w:rFonts w:ascii="黑体" w:hAnsi="黑体" w:eastAsia="黑体"/>
          <w:color w:val="auto"/>
          <w:sz w:val="36"/>
          <w:highlight w:val="none"/>
        </w:rPr>
      </w:pPr>
    </w:p>
    <w:p>
      <w:pPr>
        <w:rPr>
          <w:rFonts w:ascii="黑体" w:hAnsi="黑体" w:eastAsia="黑体"/>
          <w:color w:val="auto"/>
          <w:sz w:val="36"/>
          <w:highlight w:val="none"/>
        </w:rPr>
      </w:pPr>
      <w:r>
        <w:rPr>
          <w:rFonts w:ascii="黑体" w:hAnsi="黑体" w:eastAsia="黑体"/>
          <w:color w:val="auto"/>
          <w:sz w:val="36"/>
          <w:highlight w:val="none"/>
        </w:rPr>
        <w:br w:type="page"/>
      </w:r>
    </w:p>
    <w:p>
      <w:pPr>
        <w:spacing w:before="156" w:beforeLines="50" w:after="468" w:afterLines="150"/>
        <w:jc w:val="center"/>
        <w:outlineLvl w:val="0"/>
        <w:rPr>
          <w:rStyle w:val="30"/>
          <w:rFonts w:hint="eastAsia" w:eastAsia="黑体"/>
          <w:color w:val="auto"/>
          <w:highlight w:val="none"/>
        </w:rPr>
      </w:pPr>
      <w:r>
        <w:rPr>
          <w:rFonts w:ascii="黑体" w:hAnsi="黑体" w:eastAsia="黑体"/>
          <w:color w:val="auto"/>
          <w:sz w:val="36"/>
          <w:highlight w:val="none"/>
        </w:rPr>
        <w:t>第</w:t>
      </w:r>
      <w:r>
        <w:rPr>
          <w:rFonts w:hint="eastAsia" w:ascii="黑体" w:hAnsi="黑体" w:eastAsia="黑体"/>
          <w:color w:val="auto"/>
          <w:sz w:val="36"/>
          <w:highlight w:val="none"/>
          <w:lang w:val="en-US" w:eastAsia="zh-CN"/>
        </w:rPr>
        <w:t>六</w:t>
      </w:r>
      <w:r>
        <w:rPr>
          <w:rFonts w:ascii="黑体" w:hAnsi="黑体" w:eastAsia="黑体"/>
          <w:color w:val="auto"/>
          <w:sz w:val="36"/>
          <w:highlight w:val="none"/>
        </w:rPr>
        <w:t>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83"/>
      <w:bookmarkEnd w:id="84"/>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5" w:name="_Toc3151"/>
      <w:bookmarkStart w:id="86" w:name="_Toc91771177"/>
      <w:r>
        <w:rPr>
          <w:rFonts w:hint="eastAsia" w:ascii="宋体" w:hAnsi="宋体"/>
          <w:b/>
          <w:bCs/>
          <w:color w:val="auto"/>
          <w:sz w:val="24"/>
          <w:highlight w:val="none"/>
        </w:rPr>
        <w:t>一、询价程序</w:t>
      </w:r>
      <w:bookmarkEnd w:id="85"/>
      <w:bookmarkEnd w:id="86"/>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7" w:name="_Toc91771178"/>
      <w:bookmarkStart w:id="88" w:name="_Toc3155"/>
      <w:r>
        <w:rPr>
          <w:rFonts w:hint="eastAsia" w:ascii="宋体" w:hAnsi="宋体"/>
          <w:b/>
          <w:bCs/>
          <w:color w:val="auto"/>
          <w:sz w:val="24"/>
          <w:highlight w:val="none"/>
        </w:rPr>
        <w:t>二、评审程序、评审方法、评审标准</w:t>
      </w:r>
      <w:bookmarkEnd w:id="87"/>
      <w:bookmarkEnd w:id="88"/>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9" w:name="_Toc91771179"/>
      <w:bookmarkStart w:id="90" w:name="_Toc10073"/>
      <w:r>
        <w:rPr>
          <w:rFonts w:hint="eastAsia" w:ascii="宋体" w:hAnsi="宋体"/>
          <w:b/>
          <w:bCs/>
          <w:color w:val="auto"/>
          <w:sz w:val="24"/>
          <w:highlight w:val="none"/>
        </w:rPr>
        <w:t>三、评审纪律</w:t>
      </w:r>
      <w:bookmarkEnd w:id="89"/>
      <w:bookmarkEnd w:id="90"/>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41"/>
      <w:bookmarkEnd w:id="42"/>
      <w:bookmarkEnd w:id="43"/>
      <w:bookmarkStart w:id="91" w:name="_Hlt101846155"/>
      <w:bookmarkEnd w:id="91"/>
      <w:bookmarkStart w:id="92" w:name="_Toc217446099"/>
      <w:bookmarkStart w:id="93" w:name="_Toc217446059"/>
    </w:p>
    <w:p>
      <w:pPr>
        <w:numPr>
          <w:ilvl w:val="0"/>
          <w:numId w:val="0"/>
        </w:numPr>
        <w:spacing w:before="156" w:beforeLines="50" w:after="468" w:afterLines="150"/>
        <w:jc w:val="both"/>
        <w:outlineLvl w:val="0"/>
        <w:rPr>
          <w:rFonts w:hint="eastAsia" w:ascii="黑体" w:hAnsi="黑体" w:eastAsia="黑体"/>
          <w:color w:val="auto"/>
          <w:sz w:val="36"/>
          <w:highlight w:val="none"/>
        </w:rPr>
      </w:pPr>
      <w:r>
        <w:rPr>
          <w:rFonts w:ascii="宋体" w:hAnsi="宋体"/>
          <w:b/>
          <w:color w:val="auto"/>
          <w:sz w:val="36"/>
          <w:szCs w:val="36"/>
          <w:highlight w:val="none"/>
        </w:rPr>
        <w:br w:type="page"/>
      </w:r>
      <w:bookmarkStart w:id="94" w:name="_Toc91771180"/>
      <w:bookmarkStart w:id="95" w:name="_Toc11014"/>
      <w:r>
        <w:rPr>
          <w:rFonts w:hint="eastAsia" w:ascii="宋体" w:hAnsi="宋体"/>
          <w:b/>
          <w:color w:val="auto"/>
          <w:sz w:val="36"/>
          <w:szCs w:val="36"/>
          <w:highlight w:val="none"/>
          <w:lang w:val="en-US" w:eastAsia="zh-CN"/>
        </w:rPr>
        <w:t xml:space="preserve">         </w:t>
      </w:r>
      <w:r>
        <w:rPr>
          <w:rFonts w:hint="eastAsia" w:ascii="黑体" w:hAnsi="黑体" w:eastAsia="黑体" w:cs="黑体"/>
          <w:b/>
          <w:color w:val="auto"/>
          <w:sz w:val="36"/>
          <w:szCs w:val="36"/>
          <w:highlight w:val="none"/>
          <w:lang w:val="en-US" w:eastAsia="zh-CN"/>
        </w:rPr>
        <w:t xml:space="preserve"> 第七章</w:t>
      </w:r>
      <w:r>
        <w:rPr>
          <w:rFonts w:hint="eastAsia" w:ascii="宋体" w:hAnsi="宋体"/>
          <w:b/>
          <w:color w:val="auto"/>
          <w:sz w:val="36"/>
          <w:szCs w:val="36"/>
          <w:highlight w:val="none"/>
          <w:lang w:val="en-US" w:eastAsia="zh-CN"/>
        </w:rPr>
        <w:t xml:space="preserve">  </w:t>
      </w:r>
      <w:r>
        <w:rPr>
          <w:rFonts w:hint="eastAsia" w:ascii="黑体" w:hAnsi="黑体" w:eastAsia="黑体"/>
          <w:color w:val="auto"/>
          <w:sz w:val="36"/>
          <w:highlight w:val="none"/>
        </w:rPr>
        <w:t>采购合同（草案）</w:t>
      </w:r>
      <w:bookmarkEnd w:id="92"/>
      <w:bookmarkEnd w:id="93"/>
      <w:bookmarkEnd w:id="94"/>
      <w:bookmarkEnd w:id="95"/>
    </w:p>
    <w:p>
      <w:pPr>
        <w:tabs>
          <w:tab w:val="left" w:pos="825"/>
        </w:tabs>
        <w:spacing w:line="560" w:lineRule="exact"/>
        <w:rPr>
          <w:sz w:val="24"/>
          <w:szCs w:val="24"/>
          <w:u w:val="single"/>
        </w:rPr>
      </w:pPr>
      <w:r>
        <w:rPr>
          <w:rFonts w:hint="eastAsia" w:hAnsi="宋体"/>
          <w:sz w:val="24"/>
          <w:szCs w:val="24"/>
          <w:lang w:eastAsia="zh-CN"/>
        </w:rPr>
        <w:t>采购人</w:t>
      </w:r>
      <w:r>
        <w:rPr>
          <w:rFonts w:hAnsi="宋体"/>
          <w:sz w:val="24"/>
          <w:szCs w:val="24"/>
        </w:rPr>
        <w:t>（</w:t>
      </w:r>
      <w:r>
        <w:rPr>
          <w:rFonts w:hint="eastAsia" w:hAnsi="宋体"/>
          <w:sz w:val="24"/>
          <w:szCs w:val="24"/>
          <w:lang w:val="en-US" w:eastAsia="zh-CN"/>
        </w:rPr>
        <w:t>以下简称</w:t>
      </w:r>
      <w:r>
        <w:rPr>
          <w:rFonts w:hAnsi="宋体"/>
          <w:sz w:val="24"/>
          <w:szCs w:val="24"/>
        </w:rPr>
        <w:t>甲方）：</w:t>
      </w:r>
      <w:r>
        <w:rPr>
          <w:sz w:val="24"/>
          <w:szCs w:val="24"/>
          <w:u w:val="single"/>
        </w:rPr>
        <w:t xml:space="preserve">                                       </w:t>
      </w:r>
    </w:p>
    <w:p>
      <w:pPr>
        <w:tabs>
          <w:tab w:val="left" w:pos="825"/>
        </w:tabs>
        <w:spacing w:line="560" w:lineRule="exact"/>
        <w:rPr>
          <w:rFonts w:hint="eastAsia" w:eastAsia="宋体"/>
          <w:sz w:val="24"/>
          <w:szCs w:val="24"/>
          <w:u w:val="single"/>
          <w:lang w:val="en-US" w:eastAsia="zh-CN"/>
        </w:rPr>
      </w:pPr>
      <w:r>
        <w:rPr>
          <w:rFonts w:hint="eastAsia" w:hAnsi="宋体"/>
          <w:sz w:val="24"/>
          <w:szCs w:val="24"/>
          <w:lang w:val="en-US" w:eastAsia="zh-CN"/>
        </w:rPr>
        <w:t>供货</w:t>
      </w:r>
      <w:r>
        <w:rPr>
          <w:rFonts w:hAnsi="宋体"/>
          <w:sz w:val="24"/>
          <w:szCs w:val="24"/>
        </w:rPr>
        <w:t>方（</w:t>
      </w:r>
      <w:r>
        <w:rPr>
          <w:rFonts w:hint="eastAsia" w:hAnsi="宋体"/>
          <w:sz w:val="24"/>
          <w:szCs w:val="24"/>
          <w:lang w:val="en-US" w:eastAsia="zh-CN"/>
        </w:rPr>
        <w:t>以下简称</w:t>
      </w:r>
      <w:r>
        <w:rPr>
          <w:rFonts w:hAnsi="宋体"/>
          <w:sz w:val="24"/>
          <w:szCs w:val="24"/>
        </w:rPr>
        <w:t>乙方）：</w:t>
      </w:r>
      <w:r>
        <w:rPr>
          <w:sz w:val="24"/>
          <w:szCs w:val="24"/>
          <w:u w:val="single"/>
        </w:rPr>
        <w:t xml:space="preserve">                                       </w:t>
      </w:r>
      <w:r>
        <w:rPr>
          <w:rFonts w:hint="eastAsia"/>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根据《中华人民共和国民法典》及</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hAnsi="宋体" w:cs="宋体"/>
          <w:sz w:val="24"/>
          <w:szCs w:val="24"/>
          <w:lang w:val="en-US" w:eastAsia="zh-CN"/>
        </w:rPr>
        <w:t>询价文件</w:t>
      </w:r>
      <w:r>
        <w:rPr>
          <w:rFonts w:hint="eastAsia" w:ascii="宋体" w:hAnsi="宋体" w:eastAsia="宋体" w:cs="宋体"/>
          <w:sz w:val="24"/>
          <w:szCs w:val="24"/>
        </w:rPr>
        <w:t>》、《响应文件》</w:t>
      </w:r>
      <w:r>
        <w:rPr>
          <w:rFonts w:hint="eastAsia" w:ascii="宋体" w:hAnsi="宋体" w:eastAsia="宋体" w:cs="宋体"/>
          <w:sz w:val="24"/>
          <w:szCs w:val="24"/>
          <w:lang w:eastAsia="zh-CN"/>
        </w:rPr>
        <w:t>、</w:t>
      </w:r>
      <w:r>
        <w:rPr>
          <w:rFonts w:hint="eastAsia" w:ascii="宋体" w:hAnsi="宋体" w:eastAsia="宋体" w:cs="宋体"/>
          <w:sz w:val="24"/>
          <w:szCs w:val="24"/>
        </w:rPr>
        <w:t>《成交通知书》，甲、乙双方充分协商，合同附件及本项目的《</w:t>
      </w:r>
      <w:r>
        <w:rPr>
          <w:rFonts w:hint="eastAsia" w:hAnsi="宋体" w:cs="宋体"/>
          <w:sz w:val="24"/>
          <w:szCs w:val="24"/>
          <w:lang w:val="en-US" w:eastAsia="zh-CN"/>
        </w:rPr>
        <w:t>询价</w:t>
      </w:r>
      <w:r>
        <w:rPr>
          <w:rFonts w:hint="eastAsia" w:ascii="宋体" w:hAnsi="宋体" w:eastAsia="宋体" w:cs="宋体"/>
          <w:sz w:val="24"/>
          <w:szCs w:val="24"/>
          <w:lang w:val="en-US" w:eastAsia="zh-CN"/>
        </w:rPr>
        <w:t>文件</w:t>
      </w:r>
      <w:r>
        <w:rPr>
          <w:rFonts w:hint="eastAsia" w:ascii="宋体" w:hAnsi="宋体" w:eastAsia="宋体" w:cs="宋体"/>
          <w:sz w:val="24"/>
          <w:szCs w:val="24"/>
        </w:rPr>
        <w:t>》、《响应文件》、《成交通知书》等均为本合同不可分割的部分</w:t>
      </w:r>
      <w:r>
        <w:rPr>
          <w:rFonts w:hint="eastAsia" w:ascii="宋体" w:hAnsi="宋体" w:eastAsia="宋体" w:cs="宋体"/>
          <w:sz w:val="24"/>
          <w:szCs w:val="24"/>
          <w:lang w:eastAsia="zh-CN"/>
        </w:rPr>
        <w:t>。</w:t>
      </w:r>
    </w:p>
    <w:p>
      <w:pPr>
        <w:spacing w:line="400" w:lineRule="exact"/>
        <w:jc w:val="center"/>
        <w:rPr>
          <w:b/>
          <w:sz w:val="32"/>
          <w:szCs w:val="32"/>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szCs w:val="24"/>
        </w:rPr>
      </w:pPr>
      <w:r>
        <w:rPr>
          <w:rFonts w:hint="eastAsia"/>
          <w:b/>
          <w:sz w:val="24"/>
          <w:szCs w:val="24"/>
        </w:rPr>
        <w:t>一、供货内容、价格及</w:t>
      </w:r>
      <w:r>
        <w:rPr>
          <w:b/>
          <w:sz w:val="24"/>
          <w:szCs w:val="24"/>
        </w:rPr>
        <w:t>数量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eastAsia="宋体"/>
          <w:sz w:val="24"/>
          <w:szCs w:val="24"/>
          <w:lang w:val="en-US" w:eastAsia="zh-CN"/>
        </w:rPr>
      </w:pPr>
      <w:r>
        <w:rPr>
          <w:rFonts w:hint="eastAsia"/>
          <w:sz w:val="24"/>
          <w:szCs w:val="24"/>
          <w:lang w:val="en-US" w:eastAsia="zh-CN"/>
        </w:rPr>
        <w:t>1、详见后附一清单。</w:t>
      </w:r>
    </w:p>
    <w:p>
      <w:pPr>
        <w:spacing w:line="360" w:lineRule="auto"/>
        <w:ind w:firstLine="480" w:firstLineChars="200"/>
        <w:jc w:val="left"/>
        <w:rPr>
          <w:b/>
          <w:bCs/>
          <w:sz w:val="24"/>
        </w:rPr>
      </w:pPr>
      <w:r>
        <w:rPr>
          <w:rFonts w:hint="eastAsia"/>
          <w:sz w:val="24"/>
          <w:szCs w:val="24"/>
        </w:rPr>
        <w:t>2．</w:t>
      </w:r>
      <w:r>
        <w:rPr>
          <w:rFonts w:hint="eastAsia"/>
          <w:sz w:val="24"/>
          <w:szCs w:val="24"/>
          <w:lang w:val="en-US" w:eastAsia="zh-CN"/>
        </w:rPr>
        <w:t>合同价格暂定为</w:t>
      </w:r>
      <w:r>
        <w:rPr>
          <w:rFonts w:hint="eastAsia"/>
          <w:sz w:val="24"/>
          <w:szCs w:val="24"/>
          <w:u w:val="single"/>
          <w:lang w:val="en-US" w:eastAsia="zh-CN"/>
        </w:rPr>
        <w:t xml:space="preserve">          </w:t>
      </w:r>
      <w:r>
        <w:rPr>
          <w:rFonts w:hint="eastAsia"/>
          <w:sz w:val="24"/>
          <w:szCs w:val="24"/>
          <w:lang w:val="en-US" w:eastAsia="zh-CN"/>
        </w:rPr>
        <w:t>元（大写：     ），税率13%。</w:t>
      </w:r>
      <w:r>
        <w:rPr>
          <w:rFonts w:hint="eastAsia"/>
          <w:sz w:val="24"/>
          <w:szCs w:val="24"/>
        </w:rPr>
        <w:t>合同</w:t>
      </w:r>
      <w:r>
        <w:rPr>
          <w:rFonts w:hint="eastAsia"/>
          <w:sz w:val="24"/>
          <w:szCs w:val="24"/>
          <w:lang w:val="en-US" w:eastAsia="zh-CN"/>
        </w:rPr>
        <w:t>固定综合</w:t>
      </w:r>
      <w:r>
        <w:rPr>
          <w:sz w:val="24"/>
          <w:szCs w:val="24"/>
        </w:rPr>
        <w:t>单价</w:t>
      </w:r>
      <w:r>
        <w:rPr>
          <w:rFonts w:hint="eastAsia"/>
          <w:bCs/>
          <w:kern w:val="2"/>
          <w:sz w:val="24"/>
          <w:szCs w:val="24"/>
        </w:rPr>
        <w:t>包括但不限于</w:t>
      </w:r>
      <w:r>
        <w:rPr>
          <w:rFonts w:hint="eastAsia" w:ascii="宋体" w:hAnsi="宋体" w:eastAsia="宋体" w:cs="宋体"/>
          <w:color w:val="000000"/>
          <w:sz w:val="24"/>
          <w:highlight w:val="none"/>
          <w:lang w:val="en-US" w:eastAsia="zh-CN"/>
        </w:rPr>
        <w:t>货物本身</w:t>
      </w:r>
      <w:r>
        <w:rPr>
          <w:rFonts w:hint="eastAsia" w:ascii="宋体" w:hAnsi="宋体" w:eastAsia="宋体" w:cs="宋体"/>
          <w:color w:val="000000"/>
          <w:sz w:val="24"/>
          <w:highlight w:val="none"/>
        </w:rPr>
        <w:t>、人工费、运输费、搬运费、下车费、</w:t>
      </w:r>
      <w:r>
        <w:rPr>
          <w:rFonts w:hint="eastAsia" w:ascii="宋体" w:hAnsi="宋体" w:cs="宋体"/>
          <w:color w:val="000000"/>
          <w:sz w:val="24"/>
          <w:highlight w:val="none"/>
          <w:lang w:val="en-US" w:eastAsia="zh-CN"/>
        </w:rPr>
        <w:t>安装费、包装费、</w:t>
      </w:r>
      <w:r>
        <w:rPr>
          <w:rFonts w:hint="eastAsia" w:ascii="宋体" w:hAnsi="宋体" w:eastAsia="宋体" w:cs="宋体"/>
          <w:color w:val="000000"/>
          <w:sz w:val="24"/>
          <w:highlight w:val="none"/>
        </w:rPr>
        <w:t>管理费、利润、税金</w:t>
      </w:r>
      <w:r>
        <w:rPr>
          <w:rFonts w:hint="eastAsia" w:ascii="宋体" w:hAnsi="宋体" w:cs="宋体"/>
          <w:b w:val="0"/>
          <w:bCs w:val="0"/>
          <w:color w:val="000000"/>
          <w:sz w:val="24"/>
          <w:szCs w:val="24"/>
        </w:rPr>
        <w:t>以及</w:t>
      </w:r>
      <w:r>
        <w:rPr>
          <w:rFonts w:hint="eastAsia" w:ascii="宋体" w:hAnsi="宋体" w:cs="宋体"/>
          <w:b w:val="0"/>
          <w:bCs w:val="0"/>
          <w:color w:val="000000"/>
          <w:sz w:val="24"/>
          <w:szCs w:val="24"/>
          <w:lang w:val="en-US" w:eastAsia="zh-CN"/>
        </w:rPr>
        <w:t>到达甲方约定地点所需的一切</w:t>
      </w:r>
      <w:r>
        <w:rPr>
          <w:rFonts w:hint="eastAsia" w:ascii="宋体" w:hAnsi="宋体" w:cs="宋体"/>
          <w:b w:val="0"/>
          <w:bCs w:val="0"/>
          <w:color w:val="000000"/>
          <w:sz w:val="24"/>
          <w:szCs w:val="24"/>
        </w:rPr>
        <w:t>费用</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rPr>
        <w:t>如发现有缺、漏、少项等者，均认为</w:t>
      </w:r>
      <w:r>
        <w:rPr>
          <w:rFonts w:hint="eastAsia" w:ascii="宋体" w:hAnsi="宋体" w:cs="宋体"/>
          <w:b w:val="0"/>
          <w:bCs w:val="0"/>
          <w:color w:val="000000"/>
          <w:sz w:val="24"/>
          <w:szCs w:val="24"/>
          <w:lang w:val="en-US" w:eastAsia="zh-CN"/>
        </w:rPr>
        <w:t>乙方</w:t>
      </w:r>
      <w:r>
        <w:rPr>
          <w:rFonts w:hint="eastAsia" w:ascii="宋体" w:hAnsi="宋体" w:cs="宋体"/>
          <w:b w:val="0"/>
          <w:bCs w:val="0"/>
          <w:color w:val="000000"/>
          <w:sz w:val="24"/>
          <w:szCs w:val="24"/>
        </w:rPr>
        <w:t>也综合考虑报价中</w:t>
      </w:r>
      <w:r>
        <w:rPr>
          <w:rFonts w:hint="eastAsia"/>
          <w:b w:val="0"/>
          <w:bCs w:val="0"/>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pPr>
      <w:r>
        <w:rPr>
          <w:rFonts w:hint="eastAsia"/>
          <w:sz w:val="24"/>
          <w:szCs w:val="24"/>
        </w:rPr>
        <w:t>3．本合同为固定</w:t>
      </w:r>
      <w:r>
        <w:rPr>
          <w:sz w:val="24"/>
          <w:szCs w:val="24"/>
        </w:rPr>
        <w:t>综合单价</w:t>
      </w:r>
      <w:r>
        <w:rPr>
          <w:rFonts w:hint="eastAsia"/>
          <w:sz w:val="24"/>
          <w:szCs w:val="24"/>
        </w:rPr>
        <w:t>合同，合同有效期内</w:t>
      </w:r>
      <w:r>
        <w:rPr>
          <w:color w:val="000000"/>
          <w:sz w:val="24"/>
          <w:szCs w:val="24"/>
        </w:rPr>
        <w:t>合同单价</w:t>
      </w:r>
      <w:r>
        <w:rPr>
          <w:rFonts w:hint="eastAsia"/>
          <w:color w:val="000000"/>
          <w:sz w:val="24"/>
          <w:szCs w:val="24"/>
        </w:rPr>
        <w:t>固定</w:t>
      </w:r>
      <w:r>
        <w:rPr>
          <w:color w:val="000000"/>
          <w:sz w:val="24"/>
          <w:szCs w:val="24"/>
        </w:rPr>
        <w:t>不变，</w:t>
      </w:r>
      <w:r>
        <w:rPr>
          <w:rFonts w:hint="eastAsia"/>
          <w:color w:val="000000"/>
          <w:sz w:val="24"/>
          <w:szCs w:val="24"/>
        </w:rPr>
        <w:t>任一方</w:t>
      </w:r>
      <w:r>
        <w:rPr>
          <w:color w:val="000000"/>
          <w:sz w:val="24"/>
          <w:szCs w:val="24"/>
        </w:rPr>
        <w:t>不得</w:t>
      </w:r>
      <w:r>
        <w:rPr>
          <w:rFonts w:hint="eastAsia"/>
          <w:color w:val="000000"/>
          <w:sz w:val="24"/>
          <w:szCs w:val="24"/>
        </w:rPr>
        <w:t>单方进行调整，否则视为违约</w:t>
      </w:r>
      <w:r>
        <w:rPr>
          <w:sz w:val="24"/>
          <w:szCs w:val="24"/>
        </w:rPr>
        <w:t>。</w:t>
      </w:r>
    </w:p>
    <w:p>
      <w:pPr>
        <w:pStyle w:val="18"/>
        <w:keepNext w:val="0"/>
        <w:keepLines w:val="0"/>
        <w:pageBreakBefore w:val="0"/>
        <w:kinsoku/>
        <w:wordWrap/>
        <w:overflowPunct/>
        <w:topLinePunct w:val="0"/>
        <w:autoSpaceDE/>
        <w:autoSpaceDN/>
        <w:bidi w:val="0"/>
        <w:adjustRightInd/>
        <w:snapToGrid/>
        <w:spacing w:line="400" w:lineRule="exact"/>
        <w:ind w:firstLine="480"/>
        <w:textAlignment w:val="auto"/>
        <w:rPr>
          <w:rFonts w:hAnsi="Calibri"/>
        </w:rPr>
      </w:pPr>
      <w:r>
        <w:rPr>
          <w:rFonts w:hint="eastAsia" w:hAnsi="Calibri"/>
        </w:rPr>
        <w:t>4．</w:t>
      </w:r>
      <w:r>
        <w:rPr>
          <w:rFonts w:hint="eastAsia" w:hAnsi="Calibri"/>
          <w:lang w:val="en-US" w:eastAsia="zh-CN"/>
        </w:rPr>
        <w:t>附件一</w:t>
      </w:r>
      <w:r>
        <w:rPr>
          <w:rFonts w:hint="eastAsia" w:hAnsi="Calibri"/>
        </w:rPr>
        <w:t>表内数量为甲方全年采购暂估数量，供货量执行甲方</w:t>
      </w:r>
      <w:r>
        <w:rPr>
          <w:rFonts w:hint="eastAsia" w:hAnsi="Calibri"/>
          <w:lang w:val="en-US" w:eastAsia="zh-CN"/>
        </w:rPr>
        <w:t>月度</w:t>
      </w:r>
      <w:r>
        <w:rPr>
          <w:rFonts w:hint="eastAsia" w:hAnsi="Calibri"/>
        </w:rPr>
        <w:t>供货计划，每</w:t>
      </w:r>
      <w:r>
        <w:rPr>
          <w:rFonts w:hint="eastAsia" w:hAnsi="Calibri"/>
          <w:lang w:val="en-US" w:eastAsia="zh-CN"/>
        </w:rPr>
        <w:t>次</w:t>
      </w:r>
      <w:r>
        <w:rPr>
          <w:rFonts w:hint="eastAsia" w:hAnsi="Calibri"/>
        </w:rPr>
        <w:t>发货数量以甲方书面通知为准。甲方保留调整合同暂估数量的权力，乙方的实际供货量根据实际用量分批次交货。</w:t>
      </w:r>
    </w:p>
    <w:p>
      <w:pPr>
        <w:pStyle w:val="18"/>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hAnsi="Calibri"/>
        </w:rPr>
      </w:pPr>
      <w:r>
        <w:rPr>
          <w:rFonts w:hint="eastAsia" w:hAnsi="Calibri"/>
        </w:rPr>
        <w:t>5.如甲方因生产经营需要采购清单外“</w:t>
      </w:r>
      <w:r>
        <w:rPr>
          <w:rFonts w:hint="eastAsia" w:hAnsi="Calibri"/>
          <w:lang w:val="en-US" w:eastAsia="zh-CN"/>
        </w:rPr>
        <w:t>车辆配件</w:t>
      </w:r>
      <w:r>
        <w:rPr>
          <w:rFonts w:hint="eastAsia" w:hAnsi="Calibri"/>
        </w:rPr>
        <w:t>”的，由双方</w:t>
      </w:r>
      <w:r>
        <w:rPr>
          <w:rFonts w:hint="eastAsia" w:hAnsi="Calibri"/>
          <w:lang w:val="en-US" w:eastAsia="zh-CN"/>
        </w:rPr>
        <w:t>根据市场价</w:t>
      </w:r>
      <w:r>
        <w:rPr>
          <w:rFonts w:hint="eastAsia" w:hAnsi="Calibri"/>
        </w:rPr>
        <w:t>共同认质认价。</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szCs w:val="24"/>
        </w:rPr>
      </w:pPr>
      <w:r>
        <w:rPr>
          <w:b/>
          <w:sz w:val="24"/>
          <w:szCs w:val="24"/>
        </w:rPr>
        <w:t>二</w:t>
      </w:r>
      <w:r>
        <w:rPr>
          <w:rFonts w:hint="eastAsia"/>
          <w:b/>
          <w:sz w:val="24"/>
          <w:szCs w:val="24"/>
        </w:rPr>
        <w:t>、</w:t>
      </w:r>
      <w:r>
        <w:rPr>
          <w:b/>
          <w:sz w:val="24"/>
          <w:szCs w:val="24"/>
        </w:rPr>
        <w:t>交货地点</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lang w:val="en-US" w:eastAsia="zh-CN"/>
        </w:rPr>
        <w:t xml:space="preserve">     </w:t>
      </w:r>
      <w:r>
        <w:rPr>
          <w:rFonts w:hint="eastAsia"/>
          <w:sz w:val="24"/>
          <w:szCs w:val="24"/>
          <w:lang w:val="en-US" w:eastAsia="zh-CN"/>
        </w:rPr>
        <w:t>乙方</w:t>
      </w:r>
      <w:r>
        <w:rPr>
          <w:rFonts w:hint="eastAsia" w:hAnsi="宋体" w:cs="宋体"/>
          <w:bCs/>
          <w:sz w:val="24"/>
          <w:lang w:val="en-US" w:eastAsia="zh-CN"/>
        </w:rPr>
        <w:t>免费提供货物至甲方指定地点，按批次供货，</w:t>
      </w:r>
      <w:r>
        <w:rPr>
          <w:rFonts w:hint="eastAsia" w:hAnsi="宋体" w:cs="宋体"/>
          <w:bCs/>
          <w:sz w:val="24"/>
        </w:rPr>
        <w:t>预计每月配送次数不超过1次</w:t>
      </w:r>
      <w:r>
        <w:rPr>
          <w:rFonts w:hint="eastAsia" w:hAnsi="宋体" w:cs="宋体"/>
          <w:bCs/>
          <w:sz w:val="24"/>
          <w:lang w:eastAsia="zh-CN"/>
        </w:rPr>
        <w:t>。</w:t>
      </w:r>
      <w:r>
        <w:rPr>
          <w:rFonts w:hint="eastAsia" w:hAnsi="宋体" w:cs="宋体"/>
          <w:bCs/>
          <w:sz w:val="24"/>
        </w:rPr>
        <w:t>（抗洪、突发性上级领导检查等特殊情况除外）</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b/>
          <w:sz w:val="24"/>
          <w:szCs w:val="24"/>
        </w:rPr>
      </w:pPr>
      <w:r>
        <w:rPr>
          <w:rFonts w:hint="eastAsia"/>
          <w:b/>
          <w:sz w:val="24"/>
          <w:szCs w:val="24"/>
          <w:lang w:val="en-US" w:eastAsia="zh-CN"/>
        </w:rPr>
        <w:t>三、运费及货物风险责任</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lang w:val="en-US"/>
        </w:rPr>
      </w:pPr>
      <w:r>
        <w:rPr>
          <w:rFonts w:hint="eastAsia"/>
          <w:b w:val="0"/>
          <w:bCs/>
          <w:sz w:val="24"/>
          <w:szCs w:val="24"/>
          <w:lang w:val="en-US" w:eastAsia="zh-CN"/>
        </w:rPr>
        <w:t xml:space="preserve">    货物运输费用由乙方承担，货物毁损、灭失风险由乙方将货物运送至甲方约定地点并经甲方验收合格后转移至甲方。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b/>
          <w:sz w:val="24"/>
          <w:szCs w:val="24"/>
        </w:rPr>
      </w:pPr>
      <w:r>
        <w:rPr>
          <w:rFonts w:hint="eastAsia"/>
          <w:b/>
          <w:sz w:val="24"/>
          <w:szCs w:val="24"/>
          <w:lang w:val="en-US" w:eastAsia="zh-CN"/>
        </w:rPr>
        <w:t>四、</w:t>
      </w:r>
      <w:r>
        <w:rPr>
          <w:b/>
          <w:sz w:val="24"/>
          <w:szCs w:val="24"/>
        </w:rPr>
        <w:t>供货时间</w:t>
      </w:r>
    </w:p>
    <w:p>
      <w:pPr>
        <w:pStyle w:val="8"/>
        <w:keepNext w:val="0"/>
        <w:keepLines w:val="0"/>
        <w:pageBreakBefore w:val="0"/>
        <w:widowControl w:val="0"/>
        <w:kinsoku/>
        <w:wordWrap/>
        <w:overflowPunct/>
        <w:topLinePunct w:val="0"/>
        <w:autoSpaceDE/>
        <w:autoSpaceDN/>
        <w:bidi w:val="0"/>
        <w:adjustRightInd/>
        <w:snapToGrid/>
        <w:spacing w:after="0" w:line="400" w:lineRule="exact"/>
        <w:ind w:firstLine="720" w:firstLineChars="300"/>
        <w:textAlignment w:val="auto"/>
        <w:rPr>
          <w:rFonts w:hint="default" w:eastAsia="宋体"/>
          <w:highlight w:val="yellow"/>
          <w:u w:val="single"/>
          <w:lang w:val="en-US" w:eastAsia="zh-CN"/>
        </w:rPr>
      </w:pPr>
      <w:r>
        <w:rPr>
          <w:rFonts w:hint="eastAsia"/>
          <w:sz w:val="24"/>
          <w:lang w:val="en-US" w:eastAsia="zh-CN"/>
        </w:rPr>
        <w:t>服务期限为 1 年，合同签订后，每次供货时间为乙方接甲方通知之日起 3 日内，</w:t>
      </w:r>
      <w:r>
        <w:rPr>
          <w:rFonts w:hint="eastAsia"/>
          <w:sz w:val="24"/>
          <w:szCs w:val="24"/>
          <w:highlight w:val="none"/>
          <w:lang w:val="en-US" w:eastAsia="zh-CN"/>
        </w:rPr>
        <w:t>合同</w:t>
      </w:r>
      <w:r>
        <w:rPr>
          <w:rFonts w:hint="eastAsia"/>
          <w:sz w:val="24"/>
          <w:szCs w:val="24"/>
          <w:highlight w:val="none"/>
          <w:u w:val="none"/>
          <w:lang w:val="en-US" w:eastAsia="zh-CN"/>
        </w:rPr>
        <w:t>时间：</w:t>
      </w:r>
      <w:r>
        <w:rPr>
          <w:rFonts w:hint="eastAsia"/>
          <w:sz w:val="24"/>
          <w:szCs w:val="24"/>
          <w:highlight w:val="none"/>
          <w:u w:val="single"/>
          <w:lang w:val="en-US" w:eastAsia="zh-CN"/>
        </w:rPr>
        <w:t>20   年   月   日至20  年   月   日。</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b/>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eastAsia="宋体"/>
          <w:b/>
          <w:sz w:val="24"/>
          <w:szCs w:val="24"/>
          <w:lang w:val="en-US" w:eastAsia="zh-CN"/>
        </w:rPr>
      </w:pPr>
      <w:r>
        <w:rPr>
          <w:rFonts w:hint="eastAsia"/>
          <w:b/>
          <w:sz w:val="24"/>
          <w:szCs w:val="24"/>
          <w:lang w:val="en-US" w:eastAsia="zh-CN"/>
        </w:rPr>
        <w:t>五</w:t>
      </w:r>
      <w:r>
        <w:rPr>
          <w:rFonts w:hint="eastAsia"/>
          <w:b/>
          <w:sz w:val="24"/>
          <w:szCs w:val="24"/>
        </w:rPr>
        <w:t>、</w:t>
      </w:r>
      <w:r>
        <w:rPr>
          <w:rFonts w:hint="eastAsia"/>
          <w:b/>
          <w:sz w:val="24"/>
          <w:szCs w:val="24"/>
          <w:lang w:val="en-US" w:eastAsia="zh-CN"/>
        </w:rPr>
        <w:t>服务及质量要求</w:t>
      </w:r>
    </w:p>
    <w:p>
      <w:pPr>
        <w:spacing w:line="360" w:lineRule="auto"/>
        <w:ind w:firstLine="480" w:firstLineChars="200"/>
        <w:rPr>
          <w:rFonts w:hAnsi="宋体" w:cs="宋体"/>
          <w:b w:val="0"/>
          <w:bCs w:val="0"/>
          <w:sz w:val="24"/>
        </w:rPr>
      </w:pPr>
      <w:r>
        <w:rPr>
          <w:rFonts w:hint="eastAsia" w:hAnsi="宋体" w:cs="宋体"/>
          <w:b w:val="0"/>
          <w:bCs w:val="0"/>
          <w:sz w:val="24"/>
          <w:lang w:val="en-US" w:eastAsia="zh-CN"/>
        </w:rPr>
        <w:t>1.乙方</w:t>
      </w:r>
      <w:r>
        <w:rPr>
          <w:rFonts w:hint="eastAsia" w:hAnsi="宋体" w:cs="宋体"/>
          <w:b w:val="0"/>
          <w:bCs w:val="0"/>
          <w:sz w:val="24"/>
        </w:rPr>
        <w:t>提供产品必须是全新正品，且符合国家标准（无国标的按行业标准、企业标准，以此类推）。如</w:t>
      </w:r>
      <w:r>
        <w:rPr>
          <w:rFonts w:hint="eastAsia" w:hAnsi="宋体" w:cs="宋体"/>
          <w:b w:val="0"/>
          <w:bCs w:val="0"/>
          <w:sz w:val="24"/>
          <w:lang w:val="en-US" w:eastAsia="zh-CN"/>
        </w:rPr>
        <w:t>乙方</w:t>
      </w:r>
      <w:r>
        <w:rPr>
          <w:rFonts w:hint="eastAsia" w:hAnsi="宋体" w:cs="宋体"/>
          <w:b w:val="0"/>
          <w:bCs w:val="0"/>
          <w:sz w:val="24"/>
        </w:rPr>
        <w:t>提供假冒伪劣产品，</w:t>
      </w:r>
      <w:r>
        <w:rPr>
          <w:rFonts w:hint="eastAsia" w:hAnsi="宋体" w:cs="宋体"/>
          <w:b w:val="0"/>
          <w:bCs w:val="0"/>
          <w:sz w:val="24"/>
          <w:lang w:val="en-US" w:eastAsia="zh-CN"/>
        </w:rPr>
        <w:t>甲方</w:t>
      </w:r>
      <w:r>
        <w:rPr>
          <w:rFonts w:hint="eastAsia" w:hAnsi="宋体" w:cs="宋体"/>
          <w:b w:val="0"/>
          <w:bCs w:val="0"/>
          <w:sz w:val="24"/>
        </w:rPr>
        <w:t>有权要求停止供货或拒收，并向相关部门进行举报。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2.乙方提供的商品必须符合国家规定和出厂检测标准。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3</w:t>
      </w:r>
      <w:r>
        <w:rPr>
          <w:rFonts w:hint="eastAsia"/>
          <w:sz w:val="24"/>
          <w:szCs w:val="24"/>
        </w:rPr>
        <w:t>.乙方应保证所提供的商品不侵犯第三方的专利权、商标权、著作权或其他知识产权。若乙方的行为侵犯了第三方的前述权利，并造成了第三方追究甲方的责任，甲方为此所受到的损失，应由乙方承担。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4</w:t>
      </w:r>
      <w:r>
        <w:rPr>
          <w:rFonts w:hint="eastAsia"/>
          <w:sz w:val="24"/>
          <w:szCs w:val="24"/>
        </w:rPr>
        <w:t>.因物品的质量问题发生争议，由泸州市江阳区质检部门进行质量鉴定，物品符合质量标准的，鉴定费由甲方承担；物品不符合质量标准的，鉴定费由乙方承担。</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sz w:val="24"/>
          <w:szCs w:val="24"/>
          <w:lang w:val="en-US" w:eastAsia="zh-CN"/>
        </w:rPr>
      </w:pPr>
      <w:r>
        <w:rPr>
          <w:rFonts w:hint="eastAsia"/>
          <w:sz w:val="24"/>
          <w:szCs w:val="24"/>
          <w:lang w:val="en-US" w:eastAsia="zh-CN"/>
        </w:rPr>
        <w:t>5.</w:t>
      </w:r>
      <w:r>
        <w:rPr>
          <w:rFonts w:hint="eastAsia" w:hAnsi="宋体" w:cs="Times New Roman"/>
          <w:sz w:val="24"/>
          <w:szCs w:val="24"/>
          <w:lang w:val="en-US" w:eastAsia="zh-CN"/>
        </w:rPr>
        <w:t>货物质保期限为一年，如货物本身质保期限超过约定质保期限的，以货物本身质保期为准。</w:t>
      </w:r>
    </w:p>
    <w:p>
      <w:pPr>
        <w:pStyle w:val="9"/>
        <w:rPr>
          <w:rFonts w:hint="default"/>
          <w:lang w:val="en-US" w:eastAsia="zh-CN"/>
        </w:rPr>
      </w:pPr>
      <w:r>
        <w:rPr>
          <w:rFonts w:hint="eastAsia" w:ascii="宋体" w:hAnsi="宋体" w:eastAsia="宋体" w:cs="宋体"/>
          <w:bCs/>
          <w:sz w:val="24"/>
          <w:lang w:val="en-US" w:eastAsia="zh-CN"/>
        </w:rPr>
        <w:t>6.乙方提供货物生产日期在到达验货时不超过6个月</w:t>
      </w:r>
      <w:r>
        <w:rPr>
          <w:rFonts w:hint="eastAsia" w:hAnsi="宋体" w:cs="宋体"/>
          <w:bCs/>
          <w:sz w:val="24"/>
          <w:lang w:val="en-US" w:eastAsia="zh-CN"/>
        </w:rPr>
        <w:t>。</w:t>
      </w:r>
    </w:p>
    <w:p>
      <w:pPr>
        <w:spacing w:line="360" w:lineRule="auto"/>
        <w:ind w:firstLine="480" w:firstLineChars="200"/>
        <w:rPr>
          <w:rFonts w:hint="eastAsia" w:hAnsi="宋体" w:cs="宋体"/>
          <w:bCs/>
          <w:sz w:val="24"/>
          <w:lang w:val="en-US" w:eastAsia="zh-CN"/>
        </w:rPr>
      </w:pPr>
      <w:r>
        <w:rPr>
          <w:rFonts w:hint="eastAsia" w:hAnsi="宋体" w:cs="宋体"/>
          <w:bCs/>
          <w:sz w:val="24"/>
          <w:lang w:val="en-US" w:eastAsia="zh-CN"/>
        </w:rPr>
        <w:t>7.乙方提供的所有汽车配件必须与车辆型号相匹配且为原厂正品配件或同质件，一经发现不为原厂正品配件或同质件必须立即更换。</w:t>
      </w:r>
    </w:p>
    <w:p>
      <w:pPr>
        <w:pStyle w:val="18"/>
        <w:spacing w:line="360" w:lineRule="auto"/>
        <w:ind w:firstLine="480"/>
        <w:rPr>
          <w:rFonts w:hint="default"/>
          <w:b w:val="0"/>
          <w:bCs w:val="0"/>
          <w:lang w:val="en-US"/>
        </w:rPr>
      </w:pPr>
      <w:r>
        <w:rPr>
          <w:rFonts w:hint="eastAsia" w:hAnsi="宋体" w:cs="宋体"/>
          <w:bCs/>
          <w:sz w:val="24"/>
          <w:lang w:val="en-US" w:eastAsia="zh-CN"/>
        </w:rPr>
        <w:t>8.</w:t>
      </w:r>
      <w:r>
        <w:rPr>
          <w:rFonts w:hint="eastAsia" w:cs="宋体"/>
          <w:bCs/>
          <w:sz w:val="24"/>
          <w:lang w:val="en-US" w:eastAsia="zh-CN"/>
        </w:rPr>
        <w:t>乙方必须将</w:t>
      </w:r>
      <w:r>
        <w:rPr>
          <w:rFonts w:hint="eastAsia" w:hAnsi="宋体" w:cs="宋体"/>
          <w:b w:val="0"/>
          <w:bCs w:val="0"/>
          <w:sz w:val="24"/>
          <w:szCs w:val="24"/>
          <w:lang w:val="en-US" w:eastAsia="zh-CN"/>
        </w:rPr>
        <w:t>车辆配件的合格证书等证明材料</w:t>
      </w:r>
      <w:r>
        <w:rPr>
          <w:rFonts w:hint="eastAsia" w:cs="宋体"/>
          <w:b w:val="0"/>
          <w:bCs w:val="0"/>
          <w:sz w:val="24"/>
          <w:szCs w:val="24"/>
          <w:lang w:val="en-US" w:eastAsia="zh-CN"/>
        </w:rPr>
        <w:t>于交货时</w:t>
      </w:r>
      <w:r>
        <w:rPr>
          <w:rFonts w:hint="eastAsia" w:hAnsi="宋体" w:cs="宋体"/>
          <w:b w:val="0"/>
          <w:bCs w:val="0"/>
          <w:sz w:val="24"/>
          <w:szCs w:val="24"/>
          <w:lang w:val="en-US" w:eastAsia="zh-CN"/>
        </w:rPr>
        <w:t>向</w:t>
      </w:r>
      <w:r>
        <w:rPr>
          <w:rFonts w:hint="eastAsia" w:cs="宋体"/>
          <w:b w:val="0"/>
          <w:bCs w:val="0"/>
          <w:sz w:val="24"/>
          <w:szCs w:val="24"/>
          <w:lang w:val="en-US" w:eastAsia="zh-CN"/>
        </w:rPr>
        <w:t>甲方</w:t>
      </w:r>
      <w:r>
        <w:rPr>
          <w:rFonts w:hint="eastAsia" w:hAnsi="宋体" w:cs="宋体"/>
          <w:b w:val="0"/>
          <w:bCs w:val="0"/>
          <w:sz w:val="24"/>
          <w:szCs w:val="24"/>
          <w:lang w:val="en-US" w:eastAsia="zh-CN"/>
        </w:rPr>
        <w:t>交付。</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eastAsia="宋体"/>
          <w:b/>
          <w:sz w:val="24"/>
          <w:szCs w:val="24"/>
          <w:lang w:val="en-US" w:eastAsia="zh-CN"/>
        </w:rPr>
      </w:pPr>
      <w:r>
        <w:rPr>
          <w:rFonts w:hint="eastAsia"/>
          <w:b/>
          <w:sz w:val="24"/>
          <w:szCs w:val="24"/>
          <w:lang w:val="en-US" w:eastAsia="zh-CN"/>
        </w:rPr>
        <w:t>六、履约验收</w:t>
      </w:r>
    </w:p>
    <w:p>
      <w:pPr>
        <w:pStyle w:val="36"/>
        <w:spacing w:line="360" w:lineRule="auto"/>
        <w:contextualSpacing/>
        <w:rPr>
          <w:rFonts w:hAnsi="宋体" w:cs="Times New Roman"/>
        </w:rPr>
      </w:pPr>
      <w:r>
        <w:rPr>
          <w:rFonts w:hint="eastAsia" w:hAnsi="宋体" w:cs="Times New Roman"/>
        </w:rPr>
        <w:t>1.验收时间：</w:t>
      </w:r>
      <w:r>
        <w:rPr>
          <w:rFonts w:hint="eastAsia" w:hAnsi="宋体" w:cs="Times New Roman"/>
          <w:lang w:val="en-US" w:eastAsia="zh-CN"/>
        </w:rPr>
        <w:t>每次</w:t>
      </w:r>
      <w:r>
        <w:rPr>
          <w:rFonts w:hint="eastAsia" w:hAnsi="宋体" w:cs="Times New Roman"/>
        </w:rPr>
        <w:t>送货后</w:t>
      </w:r>
      <w:r>
        <w:rPr>
          <w:rFonts w:hint="eastAsia" w:hAnsi="宋体" w:cs="Times New Roman"/>
          <w:lang w:val="en-US" w:eastAsia="zh-CN"/>
        </w:rPr>
        <w:t>5</w:t>
      </w:r>
      <w:r>
        <w:rPr>
          <w:rFonts w:hint="eastAsia" w:hAnsi="宋体" w:cs="Times New Roman"/>
        </w:rPr>
        <w:t>日内由</w:t>
      </w:r>
      <w:r>
        <w:rPr>
          <w:rFonts w:hint="eastAsia" w:hAnsi="宋体" w:cs="Times New Roman"/>
          <w:lang w:val="en-US" w:eastAsia="zh-CN"/>
        </w:rPr>
        <w:t>甲方</w:t>
      </w:r>
      <w:r>
        <w:rPr>
          <w:rFonts w:hint="eastAsia" w:hAnsi="宋体" w:cs="Times New Roman"/>
        </w:rPr>
        <w:t>组织验收。</w:t>
      </w:r>
    </w:p>
    <w:p>
      <w:pPr>
        <w:spacing w:line="360" w:lineRule="auto"/>
        <w:ind w:firstLine="480" w:firstLineChars="200"/>
        <w:rPr>
          <w:rFonts w:hAnsi="宋体"/>
          <w:sz w:val="24"/>
        </w:rPr>
      </w:pPr>
      <w:r>
        <w:rPr>
          <w:rFonts w:hint="eastAsia" w:hAnsi="宋体"/>
          <w:sz w:val="24"/>
        </w:rPr>
        <w:t>2.验收标准：按国家有关规定以及采购文件的质量要求和技术指标、响应文件、合同约定标准进行验收；双方如对质量要求和技术指标的约定标准有相互抵触或异议的事项，由</w:t>
      </w:r>
      <w:r>
        <w:rPr>
          <w:rFonts w:hint="eastAsia" w:hAnsi="宋体"/>
          <w:sz w:val="24"/>
          <w:lang w:val="en-US" w:eastAsia="zh-CN"/>
        </w:rPr>
        <w:t>甲方</w:t>
      </w:r>
      <w:r>
        <w:rPr>
          <w:rFonts w:hint="eastAsia" w:hAnsi="宋体"/>
          <w:sz w:val="24"/>
        </w:rPr>
        <w:t>在采购文件与响应文件中按质量要求和技术指标比较优胜的原则确定该项的约定标准进行验收。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收</w:t>
      </w:r>
      <w:r>
        <w:rPr>
          <w:rFonts w:hint="eastAsia" w:ascii="宋体" w:hAnsi="宋体" w:eastAsia="宋体" w:cs="宋体"/>
          <w:sz w:val="24"/>
          <w:lang w:val="en-US" w:eastAsia="zh-CN"/>
        </w:rPr>
        <w:t>货</w:t>
      </w:r>
      <w:r>
        <w:rPr>
          <w:rFonts w:hint="eastAsia" w:ascii="宋体" w:hAnsi="宋体" w:eastAsia="宋体" w:cs="宋体"/>
          <w:sz w:val="24"/>
        </w:rPr>
        <w:t>时如发现所交付货物有短装、次品、损坏或其它不符合标准及合同规定的，</w:t>
      </w:r>
      <w:r>
        <w:rPr>
          <w:rFonts w:hint="eastAsia" w:ascii="宋体" w:hAnsi="宋体" w:eastAsia="宋体" w:cs="宋体"/>
          <w:sz w:val="24"/>
          <w:lang w:val="en-US" w:eastAsia="zh-CN"/>
        </w:rPr>
        <w:t>甲方</w:t>
      </w:r>
      <w:r>
        <w:rPr>
          <w:rFonts w:hint="eastAsia" w:ascii="宋体" w:hAnsi="宋体" w:eastAsia="宋体" w:cs="宋体"/>
          <w:sz w:val="24"/>
        </w:rPr>
        <w:t>应做出详尽的现场记录，或由双方签署备忘录，此现场记录或备忘录可用作补充、缺失和更换损坏部件的有效证据，由此产生的时间延误与有关费用由</w:t>
      </w:r>
      <w:r>
        <w:rPr>
          <w:rFonts w:hint="eastAsia" w:ascii="宋体" w:hAnsi="宋体" w:eastAsia="宋体" w:cs="宋体"/>
          <w:sz w:val="24"/>
          <w:lang w:val="en-US" w:eastAsia="zh-CN"/>
        </w:rPr>
        <w:t>乙方</w:t>
      </w:r>
      <w:r>
        <w:rPr>
          <w:rFonts w:hint="eastAsia" w:ascii="宋体" w:hAnsi="宋体" w:eastAsia="宋体" w:cs="宋体"/>
          <w:sz w:val="24"/>
        </w:rPr>
        <w:t>承担，验收期限相应顺延。</w:t>
      </w:r>
    </w:p>
    <w:p>
      <w:pPr>
        <w:pStyle w:val="8"/>
        <w:ind w:firstLine="480"/>
        <w:rPr>
          <w:rFonts w:hint="eastAsia" w:hAnsi="宋体" w:cs="宋体"/>
          <w:sz w:val="24"/>
          <w:lang w:val="en-US" w:eastAsia="zh-CN"/>
        </w:rPr>
      </w:pPr>
      <w:r>
        <w:rPr>
          <w:rFonts w:hint="eastAsia" w:hAnsi="宋体" w:cs="宋体"/>
          <w:sz w:val="24"/>
          <w:lang w:val="en-US" w:eastAsia="zh-CN"/>
        </w:rPr>
        <w:t>4.双方验收代表人及联系方式：甲方代表人：</w:t>
      </w:r>
      <w:r>
        <w:rPr>
          <w:rFonts w:hint="eastAsia" w:hAnsi="宋体" w:cs="宋体"/>
          <w:sz w:val="24"/>
          <w:u w:val="single"/>
          <w:lang w:val="en-US" w:eastAsia="zh-CN"/>
        </w:rPr>
        <w:t xml:space="preserve">         </w:t>
      </w:r>
      <w:r>
        <w:rPr>
          <w:rFonts w:hint="eastAsia" w:hAnsi="宋体" w:cs="宋体"/>
          <w:sz w:val="24"/>
          <w:lang w:val="en-US" w:eastAsia="zh-CN"/>
        </w:rPr>
        <w:t xml:space="preserve">   联系电话：</w:t>
      </w:r>
      <w:r>
        <w:rPr>
          <w:rFonts w:hint="eastAsia" w:hAnsi="宋体" w:cs="宋体"/>
          <w:sz w:val="24"/>
          <w:u w:val="single"/>
          <w:lang w:val="en-US" w:eastAsia="zh-CN"/>
        </w:rPr>
        <w:t xml:space="preserve">           </w:t>
      </w:r>
      <w:r>
        <w:rPr>
          <w:rFonts w:hint="eastAsia" w:hAnsi="宋体" w:cs="宋体"/>
          <w:sz w:val="24"/>
          <w:lang w:val="en-US" w:eastAsia="zh-CN"/>
        </w:rPr>
        <w:t xml:space="preserve">  </w:t>
      </w:r>
    </w:p>
    <w:p>
      <w:pPr>
        <w:pStyle w:val="8"/>
        <w:ind w:firstLine="720" w:firstLineChars="300"/>
        <w:rPr>
          <w:rFonts w:hint="default" w:eastAsia="宋体"/>
          <w:u w:val="none"/>
          <w:lang w:val="en-US" w:eastAsia="zh-CN"/>
        </w:rPr>
      </w:pPr>
      <w:r>
        <w:rPr>
          <w:rFonts w:hint="eastAsia" w:hAnsi="宋体" w:cs="宋体"/>
          <w:sz w:val="24"/>
          <w:lang w:val="en-US" w:eastAsia="zh-CN"/>
        </w:rPr>
        <w:t>乙方代表人 ：</w:t>
      </w:r>
      <w:r>
        <w:rPr>
          <w:rFonts w:hint="eastAsia" w:hAnsi="宋体" w:cs="宋体"/>
          <w:sz w:val="24"/>
          <w:u w:val="single"/>
          <w:lang w:val="en-US" w:eastAsia="zh-CN"/>
        </w:rPr>
        <w:t xml:space="preserve">         </w:t>
      </w:r>
      <w:r>
        <w:rPr>
          <w:rFonts w:hint="eastAsia" w:hAnsi="宋体" w:cs="宋体"/>
          <w:sz w:val="24"/>
          <w:lang w:val="en-US" w:eastAsia="zh-CN"/>
        </w:rPr>
        <w:t xml:space="preserve">  联系电话：</w:t>
      </w:r>
      <w:r>
        <w:rPr>
          <w:rFonts w:hint="eastAsia" w:hAnsi="宋体" w:cs="宋体"/>
          <w:sz w:val="24"/>
          <w:u w:val="single"/>
          <w:lang w:val="en-US" w:eastAsia="zh-CN"/>
        </w:rPr>
        <w:t xml:space="preserve">          </w:t>
      </w:r>
      <w:r>
        <w:rPr>
          <w:rFonts w:hint="eastAsia" w:hAnsi="宋体" w:cs="宋体"/>
          <w:sz w:val="24"/>
          <w:u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b/>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b/>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szCs w:val="24"/>
        </w:rPr>
      </w:pPr>
      <w:r>
        <w:rPr>
          <w:rFonts w:hint="eastAsia"/>
          <w:b/>
          <w:sz w:val="24"/>
          <w:szCs w:val="24"/>
          <w:lang w:val="en-US" w:eastAsia="zh-CN"/>
        </w:rPr>
        <w:t>七</w:t>
      </w:r>
      <w:r>
        <w:rPr>
          <w:rFonts w:hint="eastAsia"/>
          <w:b/>
          <w:sz w:val="24"/>
          <w:szCs w:val="24"/>
        </w:rPr>
        <w:t>、包装</w:t>
      </w:r>
    </w:p>
    <w:p>
      <w:pPr>
        <w:pStyle w:val="18"/>
        <w:keepNext w:val="0"/>
        <w:keepLines w:val="0"/>
        <w:pageBreakBefore w:val="0"/>
        <w:kinsoku/>
        <w:wordWrap/>
        <w:overflowPunct/>
        <w:topLinePunct w:val="0"/>
        <w:autoSpaceDE/>
        <w:autoSpaceDN/>
        <w:bidi w:val="0"/>
        <w:adjustRightInd/>
        <w:snapToGrid/>
        <w:spacing w:line="400" w:lineRule="exact"/>
        <w:ind w:firstLine="482"/>
        <w:textAlignment w:val="auto"/>
        <w:rPr>
          <w:rFonts w:ascii="Times New Roman" w:hAnsi="Times New Roman"/>
          <w:kern w:val="2"/>
        </w:rPr>
      </w:pPr>
      <w:r>
        <w:rPr>
          <w:rFonts w:hint="eastAsia"/>
          <w:lang w:val="en-US" w:eastAsia="zh-CN"/>
        </w:rPr>
        <w:t>配件包装必须为原厂全新包装，</w:t>
      </w:r>
      <w:r>
        <w:rPr>
          <w:rFonts w:hint="eastAsia"/>
        </w:rPr>
        <w:t>乙</w:t>
      </w:r>
      <w:r>
        <w:rPr>
          <w:rFonts w:hint="eastAsia" w:ascii="Times New Roman" w:hAnsi="Times New Roman"/>
          <w:kern w:val="2"/>
        </w:rPr>
        <w:t>方应提供货物运至最终目的地所需要的包装，以防止货物在运转中损坏或变形。乙方应承担由于其包装或其防护措施不妥而引起货物损坏、变形和丢失的任何损失责任和费用，包装物不回收。</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eastAsia="宋体"/>
          <w:b/>
          <w:sz w:val="24"/>
          <w:szCs w:val="24"/>
          <w:lang w:val="en-US" w:eastAsia="zh-CN"/>
        </w:rPr>
      </w:pPr>
      <w:r>
        <w:rPr>
          <w:rFonts w:hint="eastAsia"/>
          <w:b/>
          <w:sz w:val="24"/>
          <w:szCs w:val="24"/>
          <w:lang w:val="en-US" w:eastAsia="zh-CN"/>
        </w:rPr>
        <w:t>八</w:t>
      </w:r>
      <w:r>
        <w:rPr>
          <w:rFonts w:hint="eastAsia"/>
          <w:b/>
          <w:sz w:val="24"/>
          <w:szCs w:val="24"/>
        </w:rPr>
        <w:t>、</w:t>
      </w:r>
      <w:r>
        <w:rPr>
          <w:b/>
          <w:sz w:val="24"/>
          <w:szCs w:val="24"/>
        </w:rPr>
        <w:t>货款结算</w:t>
      </w:r>
      <w:r>
        <w:rPr>
          <w:rFonts w:hint="eastAsia"/>
          <w:b/>
          <w:sz w:val="24"/>
          <w:szCs w:val="24"/>
          <w:lang w:eastAsia="zh-CN"/>
        </w:rPr>
        <w:t>、</w:t>
      </w:r>
      <w:r>
        <w:rPr>
          <w:rFonts w:hint="eastAsia"/>
          <w:b/>
          <w:sz w:val="24"/>
          <w:szCs w:val="24"/>
          <w:lang w:val="en-US" w:eastAsia="zh-CN"/>
        </w:rPr>
        <w:t>支付</w:t>
      </w:r>
    </w:p>
    <w:p>
      <w:pPr>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每月月末25日按</w:t>
      </w:r>
      <w:r>
        <w:rPr>
          <w:rFonts w:hint="eastAsia" w:ascii="宋体" w:hAnsi="宋体" w:eastAsia="宋体" w:cs="宋体"/>
          <w:b w:val="0"/>
          <w:bCs w:val="0"/>
          <w:sz w:val="24"/>
          <w:szCs w:val="24"/>
        </w:rPr>
        <w:t>实际</w:t>
      </w:r>
      <w:r>
        <w:rPr>
          <w:rFonts w:hint="eastAsia" w:ascii="宋体" w:hAnsi="宋体" w:eastAsia="宋体" w:cs="宋体"/>
          <w:b w:val="0"/>
          <w:bCs w:val="0"/>
          <w:sz w:val="24"/>
          <w:szCs w:val="24"/>
          <w:lang w:val="en-US" w:eastAsia="zh-CN"/>
        </w:rPr>
        <w:t>供货</w:t>
      </w:r>
      <w:r>
        <w:rPr>
          <w:rFonts w:hint="eastAsia" w:ascii="宋体" w:hAnsi="宋体" w:eastAsia="宋体" w:cs="宋体"/>
          <w:b w:val="0"/>
          <w:bCs w:val="0"/>
          <w:sz w:val="24"/>
          <w:szCs w:val="24"/>
        </w:rPr>
        <w:t>量</w:t>
      </w:r>
      <w:r>
        <w:rPr>
          <w:rFonts w:hint="eastAsia" w:ascii="宋体" w:hAnsi="宋体" w:eastAsia="宋体" w:cs="宋体"/>
          <w:b w:val="0"/>
          <w:bCs w:val="0"/>
          <w:sz w:val="24"/>
          <w:szCs w:val="24"/>
          <w:lang w:val="en-US" w:eastAsia="zh-CN"/>
        </w:rPr>
        <w:t>结算一次，结算后</w:t>
      </w:r>
      <w:r>
        <w:rPr>
          <w:rFonts w:hint="eastAsia" w:ascii="宋体" w:hAnsi="宋体" w:cs="宋体"/>
          <w:b w:val="0"/>
          <w:bCs w:val="0"/>
          <w:sz w:val="24"/>
          <w:szCs w:val="24"/>
          <w:lang w:val="en-US" w:eastAsia="zh-CN"/>
        </w:rPr>
        <w:t>甲、乙</w:t>
      </w:r>
      <w:r>
        <w:rPr>
          <w:rFonts w:hint="eastAsia" w:ascii="宋体" w:hAnsi="宋体" w:eastAsia="宋体" w:cs="宋体"/>
          <w:b w:val="0"/>
          <w:bCs w:val="0"/>
          <w:sz w:val="24"/>
          <w:szCs w:val="24"/>
          <w:lang w:val="en-US" w:eastAsia="zh-CN"/>
        </w:rPr>
        <w:t>双方代表人应对完成供货量进行签字确认，</w:t>
      </w:r>
      <w:r>
        <w:rPr>
          <w:rFonts w:hint="eastAsia" w:ascii="宋体" w:hAnsi="宋体" w:cs="宋体"/>
          <w:b w:val="0"/>
          <w:bCs w:val="0"/>
          <w:sz w:val="24"/>
          <w:szCs w:val="24"/>
          <w:lang w:val="en-US" w:eastAsia="zh-CN"/>
        </w:rPr>
        <w:t>甲方</w:t>
      </w:r>
      <w:r>
        <w:rPr>
          <w:rFonts w:hint="eastAsia" w:ascii="宋体" w:hAnsi="宋体" w:eastAsia="宋体" w:cs="宋体"/>
          <w:b w:val="0"/>
          <w:bCs w:val="0"/>
          <w:sz w:val="24"/>
          <w:szCs w:val="24"/>
          <w:lang w:val="en-US" w:eastAsia="zh-CN"/>
        </w:rPr>
        <w:t>完成结算并收到供应商出具的</w:t>
      </w:r>
      <w:r>
        <w:rPr>
          <w:rFonts w:hint="eastAsia" w:ascii="宋体" w:hAnsi="宋体" w:cs="宋体"/>
          <w:b w:val="0"/>
          <w:bCs w:val="0"/>
          <w:sz w:val="24"/>
          <w:szCs w:val="24"/>
          <w:lang w:val="en-US" w:eastAsia="zh-CN"/>
        </w:rPr>
        <w:t>增值税专用发票</w:t>
      </w:r>
      <w:r>
        <w:rPr>
          <w:rFonts w:hint="eastAsia" w:ascii="宋体" w:hAnsi="宋体" w:eastAsia="宋体" w:cs="宋体"/>
          <w:b w:val="0"/>
          <w:bCs w:val="0"/>
          <w:sz w:val="24"/>
          <w:szCs w:val="24"/>
          <w:lang w:val="en-US" w:eastAsia="zh-CN"/>
        </w:rPr>
        <w:t>后15个工作日内完成本月款项支付</w:t>
      </w:r>
      <w:r>
        <w:rPr>
          <w:rFonts w:hint="eastAsia" w:ascii="宋体" w:hAnsi="宋体" w:eastAsia="宋体" w:cs="宋体"/>
          <w:b w:val="0"/>
          <w:bCs w:val="0"/>
          <w:sz w:val="24"/>
          <w:szCs w:val="24"/>
        </w:rPr>
        <w:t>。如</w:t>
      </w:r>
      <w:r>
        <w:rPr>
          <w:rFonts w:hint="eastAsia" w:ascii="宋体" w:hAnsi="宋体" w:cs="宋体"/>
          <w:b w:val="0"/>
          <w:bCs w:val="0"/>
          <w:sz w:val="24"/>
          <w:szCs w:val="24"/>
          <w:lang w:val="en-US" w:eastAsia="zh-CN"/>
        </w:rPr>
        <w:t>甲方</w:t>
      </w:r>
      <w:r>
        <w:rPr>
          <w:rFonts w:hint="eastAsia" w:ascii="宋体" w:hAnsi="宋体" w:eastAsia="宋体" w:cs="宋体"/>
          <w:b w:val="0"/>
          <w:bCs w:val="0"/>
          <w:sz w:val="24"/>
          <w:szCs w:val="24"/>
        </w:rPr>
        <w:t>因生产经营需要采购清单外的“</w:t>
      </w:r>
      <w:r>
        <w:rPr>
          <w:rFonts w:hint="eastAsia" w:ascii="宋体" w:hAnsi="宋体" w:eastAsia="宋体" w:cs="宋体"/>
          <w:b w:val="0"/>
          <w:bCs w:val="0"/>
          <w:sz w:val="24"/>
          <w:szCs w:val="24"/>
          <w:lang w:val="en-US" w:eastAsia="zh-CN"/>
        </w:rPr>
        <w:t>汽车配件</w:t>
      </w:r>
      <w:r>
        <w:rPr>
          <w:rFonts w:hint="eastAsia" w:ascii="宋体" w:hAnsi="宋体" w:eastAsia="宋体" w:cs="宋体"/>
          <w:b w:val="0"/>
          <w:bCs w:val="0"/>
          <w:sz w:val="24"/>
          <w:szCs w:val="24"/>
        </w:rPr>
        <w:t>”，需双方</w:t>
      </w:r>
      <w:r>
        <w:rPr>
          <w:rFonts w:hint="eastAsia" w:ascii="宋体" w:hAnsi="宋体" w:eastAsia="宋体" w:cs="宋体"/>
          <w:b w:val="0"/>
          <w:bCs w:val="0"/>
          <w:sz w:val="24"/>
          <w:szCs w:val="24"/>
          <w:lang w:val="en-US" w:eastAsia="zh-CN"/>
        </w:rPr>
        <w:t>通过认质认价方式确定价格</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新增</w:t>
      </w:r>
      <w:r>
        <w:rPr>
          <w:rFonts w:hint="eastAsia" w:ascii="宋体" w:hAnsi="宋体" w:eastAsia="宋体" w:cs="宋体"/>
          <w:b w:val="0"/>
          <w:bCs w:val="0"/>
          <w:sz w:val="24"/>
          <w:szCs w:val="24"/>
          <w:lang w:val="en-US" w:eastAsia="zh-CN"/>
        </w:rPr>
        <w:t>配件</w:t>
      </w:r>
      <w:r>
        <w:rPr>
          <w:rFonts w:hint="eastAsia" w:ascii="宋体" w:hAnsi="宋体" w:eastAsia="宋体" w:cs="宋体"/>
          <w:b w:val="0"/>
          <w:bCs w:val="0"/>
          <w:sz w:val="24"/>
          <w:szCs w:val="24"/>
        </w:rPr>
        <w:t>结算列入同期结算范围。</w:t>
      </w:r>
    </w:p>
    <w:p>
      <w:pPr>
        <w:keepNext w:val="0"/>
        <w:keepLines w:val="0"/>
        <w:pageBreakBefore w:val="0"/>
        <w:kinsoku/>
        <w:wordWrap/>
        <w:overflowPunct/>
        <w:topLinePunct w:val="0"/>
        <w:autoSpaceDE/>
        <w:autoSpaceDN/>
        <w:bidi w:val="0"/>
        <w:adjustRightInd/>
        <w:snapToGrid/>
        <w:spacing w:line="400" w:lineRule="exact"/>
        <w:ind w:firstLine="723" w:firstLineChars="300"/>
        <w:textAlignment w:val="auto"/>
        <w:rPr>
          <w:b/>
          <w:sz w:val="24"/>
          <w:szCs w:val="24"/>
        </w:rPr>
      </w:pPr>
      <w:r>
        <w:rPr>
          <w:rFonts w:hint="eastAsia"/>
          <w:b/>
          <w:sz w:val="24"/>
          <w:szCs w:val="24"/>
          <w:lang w:val="en-US" w:eastAsia="zh-CN"/>
        </w:rPr>
        <w:t>九</w:t>
      </w:r>
      <w:r>
        <w:rPr>
          <w:rFonts w:hint="eastAsia"/>
          <w:b/>
          <w:sz w:val="24"/>
          <w:szCs w:val="24"/>
        </w:rPr>
        <w:t>、</w:t>
      </w:r>
      <w:r>
        <w:rPr>
          <w:b/>
          <w:sz w:val="24"/>
          <w:szCs w:val="24"/>
        </w:rPr>
        <w:t>履约保证金</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rPr>
      </w:pPr>
      <w:r>
        <w:rPr>
          <w:rFonts w:ascii="Times New Roman" w:hAnsi="Times New Roman"/>
          <w:kern w:val="2"/>
        </w:rPr>
        <w:t>1</w:t>
      </w:r>
      <w:r>
        <w:rPr>
          <w:rFonts w:hint="eastAsia" w:ascii="Times New Roman" w:hAnsi="Times New Roman"/>
          <w:kern w:val="2"/>
        </w:rPr>
        <w:t>．</w:t>
      </w:r>
      <w:r>
        <w:rPr>
          <w:rFonts w:hint="eastAsia" w:ascii="Times New Roman" w:hAnsi="Times New Roman"/>
          <w:kern w:val="2"/>
          <w:lang w:val="en-US" w:eastAsia="zh-CN"/>
        </w:rPr>
        <w:t>合同签订前</w:t>
      </w:r>
      <w:r>
        <w:rPr>
          <w:rFonts w:ascii="Times New Roman" w:hAnsi="Times New Roman"/>
          <w:kern w:val="2"/>
        </w:rPr>
        <w:t>乙方</w:t>
      </w:r>
      <w:r>
        <w:rPr>
          <w:rFonts w:hint="eastAsia" w:ascii="Times New Roman" w:hAnsi="Times New Roman"/>
          <w:kern w:val="2"/>
          <w:lang w:val="en-US" w:eastAsia="zh-CN"/>
        </w:rPr>
        <w:t>应</w:t>
      </w:r>
      <w:r>
        <w:rPr>
          <w:rFonts w:ascii="Times New Roman" w:hAnsi="Times New Roman"/>
          <w:kern w:val="2"/>
        </w:rPr>
        <w:t>将</w:t>
      </w:r>
      <w:r>
        <w:rPr>
          <w:rFonts w:hint="eastAsia" w:ascii="Times New Roman" w:hAnsi="Times New Roman"/>
          <w:kern w:val="2"/>
          <w:u w:val="single"/>
        </w:rPr>
        <w:t xml:space="preserve"> </w:t>
      </w:r>
      <w:r>
        <w:rPr>
          <w:rFonts w:ascii="Times New Roman" w:hAnsi="Times New Roman"/>
          <w:kern w:val="2"/>
          <w:u w:val="single"/>
        </w:rPr>
        <w:t xml:space="preserve">          </w:t>
      </w:r>
      <w:r>
        <w:rPr>
          <w:rFonts w:hint="eastAsia" w:ascii="Times New Roman" w:hAnsi="Times New Roman"/>
          <w:kern w:val="2"/>
        </w:rPr>
        <w:t>元（大写：</w:t>
      </w:r>
      <w:r>
        <w:rPr>
          <w:rFonts w:ascii="Times New Roman" w:hAnsi="Times New Roman"/>
          <w:kern w:val="2"/>
        </w:rPr>
        <w:t>人民币</w:t>
      </w:r>
      <w:r>
        <w:rPr>
          <w:rFonts w:hint="eastAsia" w:ascii="Times New Roman" w:hAnsi="Times New Roman"/>
          <w:kern w:val="2"/>
          <w:u w:val="single"/>
        </w:rPr>
        <w:t xml:space="preserve"> </w:t>
      </w:r>
      <w:r>
        <w:rPr>
          <w:rFonts w:ascii="Times New Roman" w:hAnsi="Times New Roman"/>
          <w:kern w:val="2"/>
          <w:u w:val="single"/>
        </w:rPr>
        <w:t xml:space="preserve">          </w:t>
      </w:r>
      <w:r>
        <w:rPr>
          <w:rFonts w:hint="eastAsia" w:ascii="Times New Roman" w:hAnsi="Times New Roman"/>
          <w:kern w:val="2"/>
        </w:rPr>
        <w:t>元）</w:t>
      </w:r>
      <w:r>
        <w:rPr>
          <w:rFonts w:ascii="Times New Roman" w:hAnsi="Times New Roman"/>
          <w:kern w:val="2"/>
        </w:rPr>
        <w:t>汇入甲方指定的银行帐户作为</w:t>
      </w:r>
      <w:r>
        <w:rPr>
          <w:rFonts w:hint="eastAsia" w:ascii="Times New Roman" w:hAnsi="Times New Roman"/>
          <w:kern w:val="2"/>
        </w:rPr>
        <w:t>履约</w:t>
      </w:r>
      <w:r>
        <w:rPr>
          <w:rFonts w:ascii="Times New Roman" w:hAnsi="Times New Roman"/>
          <w:kern w:val="2"/>
        </w:rPr>
        <w:t>保证金，</w:t>
      </w:r>
      <w:r>
        <w:rPr>
          <w:rFonts w:hint="eastAsia" w:ascii="Times New Roman" w:hAnsi="Times New Roman"/>
          <w:kern w:val="2"/>
        </w:rPr>
        <w:t>期间</w:t>
      </w:r>
      <w:r>
        <w:rPr>
          <w:rFonts w:ascii="Times New Roman" w:hAnsi="Times New Roman"/>
          <w:kern w:val="2"/>
        </w:rPr>
        <w:t>不计算利息。</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olor w:val="FF0000"/>
        </w:rPr>
      </w:pPr>
      <w:r>
        <w:rPr>
          <w:rFonts w:hint="eastAsia" w:ascii="Times New Roman" w:hAnsi="Times New Roman"/>
          <w:kern w:val="2"/>
        </w:rPr>
        <w:t>2．</w:t>
      </w:r>
      <w:r>
        <w:rPr>
          <w:rFonts w:ascii="Times New Roman" w:hAnsi="Times New Roman"/>
          <w:kern w:val="2"/>
        </w:rPr>
        <w:t>在合同</w:t>
      </w:r>
      <w:r>
        <w:rPr>
          <w:rFonts w:hint="eastAsia" w:ascii="Times New Roman" w:hAnsi="Times New Roman"/>
          <w:kern w:val="2"/>
          <w:lang w:val="en-US" w:eastAsia="zh-CN"/>
        </w:rPr>
        <w:t>履行</w:t>
      </w:r>
      <w:r>
        <w:rPr>
          <w:rFonts w:ascii="Times New Roman" w:hAnsi="Times New Roman"/>
          <w:kern w:val="2"/>
        </w:rPr>
        <w:t>过程中如发生扣除履约保证金，扣除后</w:t>
      </w:r>
      <w:r>
        <w:rPr>
          <w:rFonts w:hint="eastAsia" w:ascii="Times New Roman" w:hAnsi="Times New Roman"/>
          <w:kern w:val="2"/>
        </w:rPr>
        <w:t>乙方</w:t>
      </w:r>
      <w:r>
        <w:rPr>
          <w:rFonts w:ascii="Times New Roman" w:hAnsi="Times New Roman"/>
          <w:kern w:val="2"/>
        </w:rPr>
        <w:t>必须在下月补充交纳足额的履约金，合同方能继续有效，否则甲方</w:t>
      </w:r>
      <w:r>
        <w:rPr>
          <w:rFonts w:hint="eastAsia" w:ascii="Times New Roman" w:hAnsi="Times New Roman"/>
          <w:kern w:val="2"/>
          <w:lang w:val="en-US" w:eastAsia="zh-CN"/>
        </w:rPr>
        <w:t>可以解除</w:t>
      </w:r>
      <w:r>
        <w:rPr>
          <w:rFonts w:ascii="Times New Roman" w:hAnsi="Times New Roman"/>
          <w:kern w:val="2"/>
        </w:rPr>
        <w:t>合同。</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kern w:val="2"/>
          <w:lang w:val="en-US" w:eastAsia="zh-CN"/>
        </w:rPr>
      </w:pPr>
      <w:r>
        <w:rPr>
          <w:rFonts w:hint="eastAsia" w:ascii="Times New Roman" w:hAnsi="Times New Roman"/>
          <w:kern w:val="2"/>
        </w:rPr>
        <w:t>3．</w:t>
      </w:r>
      <w:r>
        <w:rPr>
          <w:rFonts w:hint="eastAsia" w:ascii="Times New Roman" w:hAnsi="Times New Roman"/>
          <w:kern w:val="2"/>
          <w:lang w:val="en-US" w:eastAsia="zh-CN"/>
        </w:rPr>
        <w:t>乙方接到中选通知书之日起谈判保证金自动转为履约保证金。</w:t>
      </w:r>
    </w:p>
    <w:p>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b/>
          <w:sz w:val="24"/>
          <w:szCs w:val="24"/>
        </w:rPr>
      </w:pPr>
      <w:r>
        <w:rPr>
          <w:rFonts w:hint="eastAsia" w:ascii="Times New Roman" w:hAnsi="Times New Roman" w:cs="Times New Roman"/>
          <w:sz w:val="24"/>
          <w:szCs w:val="24"/>
        </w:rPr>
        <w:t>4．</w:t>
      </w:r>
      <w:r>
        <w:rPr>
          <w:rFonts w:ascii="Times New Roman" w:hAnsi="Times New Roman" w:cs="Times New Roman"/>
          <w:sz w:val="24"/>
          <w:szCs w:val="24"/>
        </w:rPr>
        <w:t>本合同</w:t>
      </w:r>
      <w:r>
        <w:rPr>
          <w:rFonts w:hint="eastAsia" w:ascii="Times New Roman" w:hAnsi="Times New Roman" w:cs="Times New Roman"/>
          <w:sz w:val="24"/>
          <w:szCs w:val="24"/>
          <w:lang w:val="en-US" w:eastAsia="zh-CN"/>
        </w:rPr>
        <w:t>义务履约完毕</w:t>
      </w:r>
      <w:r>
        <w:rPr>
          <w:rFonts w:ascii="Times New Roman" w:hAnsi="Times New Roman" w:cs="Times New Roman"/>
          <w:sz w:val="24"/>
          <w:szCs w:val="24"/>
        </w:rPr>
        <w:t>后</w:t>
      </w:r>
      <w:r>
        <w:rPr>
          <w:rFonts w:hint="eastAsia" w:ascii="Times New Roman" w:hAnsi="Times New Roman" w:cs="Times New Roman"/>
          <w:sz w:val="24"/>
          <w:szCs w:val="24"/>
          <w:lang w:val="en-US" w:eastAsia="zh-CN"/>
        </w:rPr>
        <w:t>15个工作</w:t>
      </w:r>
      <w:r>
        <w:rPr>
          <w:rFonts w:ascii="Times New Roman" w:hAnsi="Times New Roman" w:cs="Times New Roman"/>
          <w:sz w:val="24"/>
          <w:szCs w:val="24"/>
        </w:rPr>
        <w:t>日内，甲方</w:t>
      </w:r>
      <w:r>
        <w:rPr>
          <w:rFonts w:hint="eastAsia" w:ascii="Times New Roman" w:hAnsi="Times New Roman" w:cs="Times New Roman"/>
          <w:sz w:val="24"/>
          <w:szCs w:val="24"/>
        </w:rPr>
        <w:t>将</w:t>
      </w:r>
      <w:r>
        <w:rPr>
          <w:rFonts w:ascii="Times New Roman" w:hAnsi="Times New Roman" w:cs="Times New Roman"/>
          <w:sz w:val="24"/>
          <w:szCs w:val="24"/>
        </w:rPr>
        <w:t>履约保证金全额</w:t>
      </w:r>
      <w:r>
        <w:rPr>
          <w:rFonts w:hint="eastAsia" w:ascii="Times New Roman" w:hAnsi="Times New Roman" w:cs="Times New Roman"/>
          <w:sz w:val="24"/>
          <w:szCs w:val="24"/>
        </w:rPr>
        <w:t>无息</w:t>
      </w:r>
      <w:r>
        <w:rPr>
          <w:rFonts w:ascii="Times New Roman" w:hAnsi="Times New Roman" w:cs="Times New Roman"/>
          <w:sz w:val="24"/>
          <w:szCs w:val="24"/>
        </w:rPr>
        <w:t>汇入乙方指定的银行帐户上。</w:t>
      </w:r>
    </w:p>
    <w:p>
      <w:pPr>
        <w:pStyle w:val="14"/>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imes New Roman" w:hAnsi="Times New Roman" w:cs="Times New Roman"/>
          <w:b/>
          <w:color w:val="000000"/>
          <w:sz w:val="24"/>
          <w:szCs w:val="24"/>
        </w:rPr>
      </w:pPr>
      <w:r>
        <w:rPr>
          <w:rFonts w:hint="eastAsia" w:ascii="Times New Roman" w:hAnsi="Times New Roman" w:cs="Times New Roman"/>
          <w:b/>
          <w:color w:val="000000"/>
          <w:sz w:val="24"/>
          <w:szCs w:val="24"/>
          <w:lang w:val="en-US" w:eastAsia="zh-CN"/>
        </w:rPr>
        <w:t>十</w:t>
      </w:r>
      <w:r>
        <w:rPr>
          <w:rFonts w:hint="eastAsia" w:ascii="Times New Roman" w:hAnsi="Times New Roman" w:cs="Times New Roman"/>
          <w:b/>
          <w:color w:val="000000"/>
          <w:sz w:val="24"/>
          <w:szCs w:val="24"/>
        </w:rPr>
        <w:t>、</w:t>
      </w:r>
      <w:r>
        <w:rPr>
          <w:rFonts w:ascii="Times New Roman" w:hAnsi="Times New Roman" w:cs="Times New Roman"/>
          <w:b/>
          <w:color w:val="000000"/>
          <w:sz w:val="24"/>
          <w:szCs w:val="24"/>
        </w:rPr>
        <w:t>违约责任</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Ansi="宋体" w:cs="Times New Roman"/>
          <w:szCs w:val="24"/>
        </w:rPr>
      </w:pPr>
      <w:r>
        <w:rPr>
          <w:rFonts w:hint="eastAsia" w:hAnsi="宋体" w:cs="仿宋_GB2312"/>
        </w:rPr>
        <w:t>1．甲方违约责任</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Ansi="宋体" w:cs="仿宋_GB2312"/>
        </w:rPr>
      </w:pPr>
      <w:r>
        <w:rPr>
          <w:rFonts w:hint="eastAsia" w:hAnsi="宋体" w:cs="仿宋_GB2312"/>
        </w:rPr>
        <w:t>（1）甲方无正当理由拒收货物的，甲方应偿付当批次货物价款百分之十的违约金；</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Ansi="宋体" w:cs="仿宋_GB2312"/>
        </w:rPr>
      </w:pPr>
      <w:r>
        <w:rPr>
          <w:rFonts w:hint="eastAsia" w:hAnsi="宋体" w:cs="仿宋_GB2312"/>
        </w:rPr>
        <w:t>（2）甲方逾期支付货款的，应向乙方偿付欠款总额万分之一/天的违约金；逾期付款超过</w:t>
      </w:r>
      <w:r>
        <w:rPr>
          <w:rFonts w:hint="eastAsia" w:hAnsi="宋体" w:cs="仿宋_GB2312"/>
          <w:lang w:val="en-US" w:eastAsia="zh-CN"/>
        </w:rPr>
        <w:t>15</w:t>
      </w:r>
      <w:r>
        <w:rPr>
          <w:rFonts w:hint="eastAsia" w:hAnsi="宋体" w:cs="仿宋_GB2312"/>
        </w:rPr>
        <w:t>天的，乙方有权</w:t>
      </w:r>
      <w:r>
        <w:rPr>
          <w:rFonts w:hint="eastAsia" w:hAnsi="宋体" w:cs="仿宋_GB2312"/>
          <w:lang w:val="en-US" w:eastAsia="zh-CN"/>
        </w:rPr>
        <w:t>解除</w:t>
      </w:r>
      <w:r>
        <w:rPr>
          <w:rFonts w:hint="eastAsia" w:hAnsi="宋体" w:cs="仿宋_GB2312"/>
        </w:rPr>
        <w:t>合同；</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Ansi="宋体" w:cs="仿宋_GB2312"/>
        </w:rPr>
      </w:pPr>
      <w:r>
        <w:rPr>
          <w:rFonts w:hint="eastAsia" w:hAnsi="宋体" w:cs="仿宋_GB2312"/>
        </w:rPr>
        <w:t>（3）甲方偿付的违约金不足以弥补乙方损失的，还应按乙方损失尚未弥补的部分，支付赔偿金给乙方。</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Ansi="宋体"/>
        </w:rPr>
      </w:pPr>
      <w:r>
        <w:rPr>
          <w:rFonts w:hint="eastAsia" w:hAnsi="宋体" w:cs="仿宋_GB2312"/>
        </w:rPr>
        <w:t>2．乙方违约责任</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Ansi="宋体"/>
        </w:rPr>
      </w:pPr>
      <w:r>
        <w:rPr>
          <w:rFonts w:hint="eastAsia" w:hAnsi="宋体" w:cs="仿宋_GB2312"/>
        </w:rPr>
        <w:t>（1）乙方交付的货物质量不符合合同规定的，乙方应向甲方支付当批次货物价款百分之</w:t>
      </w:r>
      <w:r>
        <w:rPr>
          <w:rFonts w:hint="eastAsia" w:hAnsi="宋体" w:cs="仿宋_GB2312"/>
          <w:lang w:val="en-US" w:eastAsia="zh-CN"/>
        </w:rPr>
        <w:t>五</w:t>
      </w:r>
      <w:r>
        <w:rPr>
          <w:rFonts w:hint="eastAsia" w:hAnsi="宋体" w:cs="仿宋_GB2312"/>
        </w:rPr>
        <w:t>的违约金，并须在</w:t>
      </w:r>
      <w:r>
        <w:rPr>
          <w:rFonts w:hint="eastAsia" w:hAnsi="宋体" w:cs="仿宋_GB2312"/>
          <w:lang w:val="en-US" w:eastAsia="zh-CN"/>
        </w:rPr>
        <w:t>甲方指定</w:t>
      </w:r>
      <w:r>
        <w:rPr>
          <w:rFonts w:hint="eastAsia" w:hAnsi="宋体" w:cs="仿宋_GB2312"/>
        </w:rPr>
        <w:t>时间内更换合格的货物给甲方，否则，视作乙方不能交付货物而违约，按本条本款下述第“（2）”项规定</w:t>
      </w:r>
      <w:r>
        <w:rPr>
          <w:rFonts w:hint="eastAsia" w:hAnsi="宋体" w:cs="仿宋_GB2312"/>
          <w:lang w:val="en-US" w:eastAsia="zh-CN"/>
        </w:rPr>
        <w:t>执行</w:t>
      </w:r>
      <w:r>
        <w:rPr>
          <w:rFonts w:hint="eastAsia" w:hAnsi="宋体" w:cs="仿宋_GB2312"/>
        </w:rPr>
        <w:t>。</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hAnsi="宋体" w:eastAsia="宋体" w:cs="仿宋_GB2312"/>
          <w:lang w:val="en-US" w:eastAsia="zh-CN"/>
        </w:rPr>
      </w:pPr>
      <w:r>
        <w:rPr>
          <w:rFonts w:hint="eastAsia" w:hAnsi="宋体" w:cs="仿宋_GB2312"/>
        </w:rPr>
        <w:t>（2）乙方逾期交付货物而违约的，</w:t>
      </w:r>
      <w:r>
        <w:rPr>
          <w:rFonts w:hint="eastAsia" w:hAnsi="宋体" w:cs="仿宋_GB2312"/>
          <w:lang w:val="en-US" w:eastAsia="zh-CN"/>
        </w:rPr>
        <w:t>还</w:t>
      </w:r>
      <w:r>
        <w:rPr>
          <w:rFonts w:hint="eastAsia" w:hAnsi="宋体" w:cs="仿宋_GB2312"/>
        </w:rPr>
        <w:t>应向甲方偿付逾期交货部分货款总额的</w:t>
      </w:r>
      <w:r>
        <w:rPr>
          <w:rFonts w:hint="eastAsia" w:hAnsi="宋体" w:cs="仿宋_GB2312"/>
          <w:lang w:val="en-US" w:eastAsia="zh-CN"/>
        </w:rPr>
        <w:t>千</w:t>
      </w:r>
      <w:r>
        <w:rPr>
          <w:rFonts w:hint="eastAsia" w:hAnsi="宋体" w:cs="仿宋_GB2312"/>
        </w:rPr>
        <w:t>分之一/天的违约金；逾期交货超过</w:t>
      </w:r>
      <w:r>
        <w:rPr>
          <w:rFonts w:hint="eastAsia" w:hAnsi="宋体" w:cs="仿宋_GB2312"/>
          <w:lang w:val="en-US" w:eastAsia="zh-CN"/>
        </w:rPr>
        <w:t>15</w:t>
      </w:r>
      <w:r>
        <w:rPr>
          <w:rFonts w:hint="eastAsia" w:hAnsi="宋体" w:cs="仿宋_GB2312"/>
        </w:rPr>
        <w:t>天，甲方</w:t>
      </w:r>
      <w:r>
        <w:rPr>
          <w:rFonts w:hint="eastAsia" w:hAnsi="宋体" w:cs="仿宋_GB2312"/>
          <w:lang w:val="en-US" w:eastAsia="zh-CN"/>
        </w:rPr>
        <w:t>可解除</w:t>
      </w:r>
      <w:r>
        <w:rPr>
          <w:rFonts w:hint="eastAsia" w:hAnsi="宋体" w:cs="仿宋_GB2312"/>
        </w:rPr>
        <w:t>合同，</w:t>
      </w:r>
      <w:r>
        <w:rPr>
          <w:rFonts w:hint="eastAsia" w:hAnsi="宋体" w:cs="仿宋_GB2312"/>
          <w:lang w:val="en-US" w:eastAsia="zh-CN"/>
        </w:rPr>
        <w:t>并扣除乙方缴纳的履约保证金。</w:t>
      </w:r>
    </w:p>
    <w:p>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3</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合同签订后，乙方不能交付货物而违约的，甲方可解除合同</w:t>
      </w:r>
      <w:r>
        <w:rPr>
          <w:rFonts w:hint="eastAsia" w:hAnsi="宋体" w:cs="仿宋_GB2312"/>
          <w:sz w:val="24"/>
          <w:szCs w:val="24"/>
          <w:lang w:val="en-US" w:eastAsia="zh-CN"/>
        </w:rPr>
        <w:t>并扣除乙方缴纳的履约保证金。</w:t>
      </w:r>
    </w:p>
    <w:p>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rPr>
        <w:t>（</w:t>
      </w:r>
      <w:r>
        <w:rPr>
          <w:rFonts w:hint="eastAsia" w:ascii="Times New Roman" w:hAnsi="Times New Roman" w:cs="Times New Roman"/>
          <w:color w:val="000000"/>
          <w:sz w:val="24"/>
          <w:szCs w:val="24"/>
          <w:lang w:val="en-US" w:eastAsia="zh-CN"/>
        </w:rPr>
        <w:t>4</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乙方在合同履行过程中，发生违反本合同条款，造成甲方</w:t>
      </w:r>
      <w:r>
        <w:rPr>
          <w:rFonts w:hint="eastAsia" w:ascii="Times New Roman" w:hAnsi="Times New Roman" w:cs="Times New Roman"/>
          <w:color w:val="000000"/>
          <w:sz w:val="24"/>
          <w:szCs w:val="24"/>
        </w:rPr>
        <w:t>生产、</w:t>
      </w:r>
      <w:r>
        <w:rPr>
          <w:rFonts w:ascii="Times New Roman" w:hAnsi="Times New Roman" w:cs="Times New Roman"/>
          <w:color w:val="000000"/>
          <w:sz w:val="24"/>
          <w:szCs w:val="24"/>
        </w:rPr>
        <w:t>经营损失的，乙方应给予甲方经济损失等同的赔偿，同时甲方有权解除合同</w:t>
      </w:r>
      <w:r>
        <w:rPr>
          <w:rFonts w:hint="eastAsia" w:ascii="Times New Roman" w:hAnsi="Times New Roman" w:cs="Times New Roman"/>
          <w:color w:val="000000"/>
          <w:sz w:val="24"/>
          <w:szCs w:val="24"/>
          <w:lang w:val="en-US" w:eastAsia="zh-CN"/>
        </w:rPr>
        <w:t>并扣除乙方缴纳的履约保证金</w:t>
      </w:r>
    </w:p>
    <w:p>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w:t>
      </w:r>
      <w:r>
        <w:rPr>
          <w:rFonts w:ascii="Times New Roman" w:hAnsi="Times New Roman" w:cs="Times New Roman"/>
          <w:sz w:val="24"/>
          <w:szCs w:val="24"/>
        </w:rPr>
        <w:t>乙方供应能力必须满足每批供应量，即使已签订合同，若出现不按所要求的数量供应或质量下降，除按合同条款的有关规定</w:t>
      </w:r>
      <w:r>
        <w:rPr>
          <w:rFonts w:hint="eastAsia" w:ascii="Times New Roman" w:hAnsi="Times New Roman" w:cs="Times New Roman"/>
          <w:sz w:val="24"/>
          <w:szCs w:val="24"/>
          <w:lang w:val="en-US" w:eastAsia="zh-CN"/>
        </w:rPr>
        <w:t>履约</w:t>
      </w:r>
      <w:r>
        <w:rPr>
          <w:rFonts w:ascii="Times New Roman" w:hAnsi="Times New Roman" w:cs="Times New Roman"/>
          <w:sz w:val="24"/>
          <w:szCs w:val="24"/>
        </w:rPr>
        <w:t>外，甲方有权随时</w:t>
      </w:r>
      <w:r>
        <w:rPr>
          <w:rFonts w:hint="eastAsia" w:ascii="Times New Roman" w:hAnsi="Times New Roman" w:cs="Times New Roman"/>
          <w:sz w:val="24"/>
          <w:szCs w:val="24"/>
          <w:lang w:val="en-US" w:eastAsia="zh-CN"/>
        </w:rPr>
        <w:t>解除</w:t>
      </w:r>
      <w:r>
        <w:rPr>
          <w:rFonts w:ascii="Times New Roman" w:hAnsi="Times New Roman" w:cs="Times New Roman"/>
          <w:sz w:val="24"/>
          <w:szCs w:val="24"/>
        </w:rPr>
        <w:t>合同</w:t>
      </w:r>
      <w:r>
        <w:rPr>
          <w:rFonts w:hint="eastAsia" w:ascii="Times New Roman" w:hAnsi="Times New Roman" w:cs="Times New Roman"/>
          <w:color w:val="000000"/>
          <w:sz w:val="24"/>
          <w:szCs w:val="24"/>
          <w:lang w:val="en-US" w:eastAsia="zh-CN"/>
        </w:rPr>
        <w:t>并扣除乙方缴纳的履约保证金</w:t>
      </w:r>
      <w:r>
        <w:rPr>
          <w:rFonts w:ascii="Times New Roman" w:hAnsi="Times New Roman" w:cs="Times New Roman"/>
          <w:sz w:val="24"/>
          <w:szCs w:val="24"/>
        </w:rPr>
        <w:t>。</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Ansi="宋体"/>
        </w:rPr>
      </w:pPr>
      <w:r>
        <w:rPr>
          <w:rFonts w:hint="eastAsia" w:hAnsi="宋体" w:cs="仿宋_GB2312"/>
        </w:rPr>
        <w:t>（</w:t>
      </w:r>
      <w:r>
        <w:rPr>
          <w:rFonts w:hint="eastAsia" w:hAnsi="宋体" w:cs="仿宋_GB2312"/>
          <w:lang w:val="en-US" w:eastAsia="zh-CN"/>
        </w:rPr>
        <w:t>6</w:t>
      </w:r>
      <w:r>
        <w:rPr>
          <w:rFonts w:hint="eastAsia" w:hAnsi="宋体" w:cs="仿宋_GB2312"/>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十向甲方支付违约金并赔偿因此给甲方造成的一切损失。</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rFonts w:hAnsi="宋体" w:cs="仿宋_GB2312"/>
        </w:rPr>
      </w:pPr>
      <w:r>
        <w:rPr>
          <w:rFonts w:hint="eastAsia" w:hAnsi="宋体" w:cs="仿宋_GB2312"/>
        </w:rPr>
        <w:t>（</w:t>
      </w:r>
      <w:r>
        <w:rPr>
          <w:rFonts w:hint="eastAsia" w:hAnsi="宋体" w:cs="仿宋_GB2312"/>
          <w:lang w:val="en-US" w:eastAsia="zh-CN"/>
        </w:rPr>
        <w:t>7</w:t>
      </w:r>
      <w:r>
        <w:rPr>
          <w:rFonts w:hint="eastAsia" w:hAnsi="宋体" w:cs="仿宋_GB2312"/>
        </w:rPr>
        <w:t>）乙方偿付的</w:t>
      </w:r>
      <w:r>
        <w:rPr>
          <w:rFonts w:hint="eastAsia" w:hAnsi="宋体" w:cs="仿宋_GB2312"/>
          <w:lang w:val="en-US" w:eastAsia="zh-CN"/>
        </w:rPr>
        <w:t>履约保证金</w:t>
      </w:r>
      <w:r>
        <w:rPr>
          <w:rFonts w:hint="eastAsia" w:hAnsi="宋体" w:cs="仿宋_GB2312"/>
        </w:rPr>
        <w:t>不足以弥补甲方损失的，还应按甲方损失尚未弥补的部分，支付赔偿金给甲方。</w:t>
      </w:r>
    </w:p>
    <w:p>
      <w:pPr>
        <w:pStyle w:val="14"/>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color w:val="000000"/>
          <w:sz w:val="24"/>
          <w:szCs w:val="24"/>
          <w:lang w:val="en-US" w:eastAsia="zh-CN"/>
        </w:rPr>
        <w:t>十一、</w:t>
      </w:r>
      <w:r>
        <w:rPr>
          <w:rFonts w:hint="eastAsia" w:asciiTheme="majorEastAsia" w:hAnsiTheme="majorEastAsia" w:eastAsiaTheme="majorEastAsia" w:cstheme="majorEastAsia"/>
          <w:b/>
          <w:bCs/>
          <w:color w:val="auto"/>
          <w:kern w:val="2"/>
          <w:sz w:val="24"/>
          <w:szCs w:val="24"/>
          <w:highlight w:val="none"/>
          <w:lang w:val="en-US" w:eastAsia="zh-CN" w:bidi="ar-SA"/>
        </w:rPr>
        <w:t>合同变更、解除和终止</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1、任意一方就合同履行有变更，应与相对方协商一致，签署补充协议。</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2、出现下列情形的，相对方有权解除合同，相对方有权要求过错方承担违约责任：</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（1）双方协商一致；</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（2）因不可抗力致使合同无法履行；</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（3）因甲方不按约支付货款，经乙方催告后15天内仍不支付；</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（4）因乙方不按约提供货物或更换合格货物，经甲方催告后15天内仍不履行的；</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（5）一方明示或者以行为默示方式，表明不履行合同约定的。</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（6）其他违反合同约定行为，导致合同目的不能实现，经相对方催告后仍不履行的。</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（7）违反廉洁条款的行为，如因乙方违反廉洁条款导致合同解除的，甲方有权将乙方纳入不诚信供应商名单，并禁止乙方参加甲方组织的一切投标采购活动。</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3、双方履行完本合同约定义务后，本合同终止。</w:t>
      </w:r>
    </w:p>
    <w:p>
      <w:pPr>
        <w:pStyle w:val="14"/>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Theme="majorEastAsia" w:hAnsiTheme="majorEastAsia" w:eastAsiaTheme="majorEastAsia" w:cstheme="majorEastAsia"/>
          <w:b/>
          <w:color w:val="000000"/>
          <w:sz w:val="24"/>
          <w:szCs w:val="24"/>
          <w:lang w:val="en-US" w:eastAsia="zh-CN"/>
        </w:rPr>
      </w:pPr>
    </w:p>
    <w:p>
      <w:pPr>
        <w:pStyle w:val="14"/>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十</w:t>
      </w:r>
      <w:r>
        <w:rPr>
          <w:rFonts w:hint="eastAsia" w:ascii="Times New Roman" w:cs="Times New Roman"/>
          <w:b/>
          <w:color w:val="000000"/>
          <w:sz w:val="24"/>
          <w:szCs w:val="24"/>
          <w:lang w:val="en-US" w:eastAsia="zh-CN"/>
        </w:rPr>
        <w:t>二</w:t>
      </w:r>
      <w:r>
        <w:rPr>
          <w:rFonts w:hint="eastAsia" w:ascii="Times New Roman" w:hAnsi="Times New Roman" w:cs="Times New Roman"/>
          <w:b/>
          <w:color w:val="000000"/>
          <w:sz w:val="24"/>
          <w:szCs w:val="24"/>
        </w:rPr>
        <w:t>、</w:t>
      </w:r>
      <w:r>
        <w:rPr>
          <w:rFonts w:ascii="Times New Roman" w:hAnsi="Times New Roman" w:cs="Times New Roman"/>
          <w:b/>
          <w:color w:val="000000"/>
          <w:sz w:val="24"/>
          <w:szCs w:val="24"/>
        </w:rPr>
        <w:t>不可抗力</w:t>
      </w:r>
    </w:p>
    <w:p>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双方或任何一方因不可抗力不能履行或不能完全履行协议时，双方不承担责任。但遇不可抗力一方应在不可抗力发生后24小时内时以书面方式向对方通报情况说明</w:t>
      </w:r>
      <w:r>
        <w:rPr>
          <w:rFonts w:hint="eastAsia" w:ascii="Times New Roman" w:hAnsi="Times New Roman" w:cs="Times New Roman"/>
          <w:color w:val="000000"/>
          <w:sz w:val="24"/>
          <w:szCs w:val="24"/>
        </w:rPr>
        <w:t>，并取得相关单位出具的证明</w:t>
      </w:r>
      <w:r>
        <w:rPr>
          <w:rFonts w:ascii="Times New Roman" w:hAnsi="Times New Roman" w:cs="Times New Roman"/>
          <w:color w:val="000000"/>
          <w:sz w:val="24"/>
          <w:szCs w:val="24"/>
        </w:rPr>
        <w:t>，否则，应赔偿由此给对方造成的损失。</w:t>
      </w:r>
    </w:p>
    <w:p>
      <w:pPr>
        <w:pStyle w:val="14"/>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ascii="Times New Roman" w:hAnsi="Times New Roman" w:cs="Times New Roman"/>
          <w:b/>
          <w:sz w:val="24"/>
          <w:szCs w:val="24"/>
        </w:rPr>
      </w:pPr>
      <w:r>
        <w:rPr>
          <w:rFonts w:ascii="Times New Roman" w:hAnsi="Times New Roman" w:cs="Times New Roman"/>
          <w:b/>
          <w:sz w:val="24"/>
          <w:szCs w:val="24"/>
        </w:rPr>
        <w:t>十</w:t>
      </w:r>
      <w:r>
        <w:rPr>
          <w:rFonts w:hint="eastAsia" w:ascii="Times New Roman" w:cs="Times New Roman"/>
          <w:b/>
          <w:sz w:val="24"/>
          <w:szCs w:val="24"/>
          <w:lang w:val="en-US" w:eastAsia="zh-CN"/>
        </w:rPr>
        <w:t>三</w:t>
      </w:r>
      <w:r>
        <w:rPr>
          <w:rFonts w:hint="eastAsia" w:ascii="Times New Roman" w:hAnsi="Times New Roman" w:cs="Times New Roman"/>
          <w:b/>
          <w:sz w:val="24"/>
          <w:szCs w:val="24"/>
        </w:rPr>
        <w:t>、</w:t>
      </w:r>
      <w:r>
        <w:rPr>
          <w:rFonts w:ascii="Times New Roman" w:hAnsi="Times New Roman" w:cs="Times New Roman"/>
          <w:b/>
          <w:sz w:val="24"/>
          <w:szCs w:val="24"/>
        </w:rPr>
        <w:t>通知</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_GB2312"/>
          <w:kern w:val="0"/>
          <w:sz w:val="24"/>
          <w:szCs w:val="22"/>
          <w:lang w:val="en-US" w:eastAsia="zh-CN" w:bidi="ar-SA"/>
        </w:rPr>
      </w:pPr>
      <w:r>
        <w:rPr>
          <w:rFonts w:hint="eastAsia" w:ascii="宋体" w:hAnsi="宋体" w:eastAsia="宋体" w:cs="仿宋_GB2312"/>
          <w:kern w:val="0"/>
          <w:sz w:val="24"/>
          <w:szCs w:val="22"/>
          <w:lang w:val="en-US" w:eastAsia="zh-CN" w:bidi="ar-SA"/>
        </w:rPr>
        <w:t>1.任何一方向对方发出的通知或其他往来文件（以下简称“往来文件”），应按照本条款记载的另一方的联系方式，用特快、挂号信、传真、电子邮件或专人送达方式发出，并在下述条件下送达生效：</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_GB2312"/>
          <w:kern w:val="0"/>
          <w:sz w:val="24"/>
          <w:szCs w:val="22"/>
          <w:lang w:val="en-US" w:eastAsia="zh-CN" w:bidi="ar-SA"/>
        </w:rPr>
      </w:pPr>
      <w:r>
        <w:rPr>
          <w:rFonts w:hint="eastAsia" w:hAnsi="宋体" w:cs="仿宋_GB2312"/>
          <w:kern w:val="0"/>
          <w:sz w:val="24"/>
          <w:szCs w:val="22"/>
          <w:lang w:val="en-US" w:eastAsia="zh-CN" w:bidi="ar-SA"/>
        </w:rPr>
        <w:t>1.1</w:t>
      </w:r>
      <w:r>
        <w:rPr>
          <w:rFonts w:hint="eastAsia" w:ascii="宋体" w:hAnsi="宋体" w:eastAsia="宋体" w:cs="仿宋_GB2312"/>
          <w:kern w:val="0"/>
          <w:sz w:val="24"/>
          <w:szCs w:val="22"/>
          <w:lang w:val="en-US" w:eastAsia="zh-CN" w:bidi="ar-SA"/>
        </w:rPr>
        <w:t>以特快专递或挂号信方式发出的，以收件人签收日为送达日；收件人未签收的，以寄出日后的第五个工作日视为送达；</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_GB2312"/>
          <w:kern w:val="0"/>
          <w:sz w:val="24"/>
          <w:szCs w:val="22"/>
          <w:lang w:val="en-US" w:eastAsia="zh-CN" w:bidi="ar-SA"/>
        </w:rPr>
      </w:pPr>
      <w:r>
        <w:rPr>
          <w:rFonts w:hint="eastAsia" w:ascii="宋体" w:hAnsi="宋体" w:eastAsia="宋体" w:cs="仿宋_GB2312"/>
          <w:kern w:val="0"/>
          <w:sz w:val="24"/>
          <w:szCs w:val="22"/>
          <w:lang w:val="en-US" w:eastAsia="zh-CN" w:bidi="ar-SA"/>
        </w:rPr>
        <w:t>1.2以传真或电子邮件方式发出的，以发出方收到传真或电子邮件发出确认回执时视为送达；</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_GB2312"/>
          <w:kern w:val="0"/>
          <w:sz w:val="24"/>
          <w:szCs w:val="22"/>
          <w:lang w:val="en-US" w:eastAsia="zh-CN" w:bidi="ar-SA"/>
        </w:rPr>
      </w:pPr>
      <w:r>
        <w:rPr>
          <w:rFonts w:hint="eastAsia" w:ascii="宋体" w:hAnsi="宋体" w:eastAsia="宋体" w:cs="仿宋_GB2312"/>
          <w:kern w:val="0"/>
          <w:sz w:val="24"/>
          <w:szCs w:val="22"/>
          <w:lang w:val="en-US" w:eastAsia="zh-CN" w:bidi="ar-SA"/>
        </w:rPr>
        <w:t xml:space="preserve">1.3如对方不在的，由对方公司职工签收，若对方拒绝签收的，由两名送达工作人员签字见证，留置送达。                                                      </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_GB2312"/>
          <w:kern w:val="0"/>
          <w:sz w:val="24"/>
          <w:szCs w:val="22"/>
          <w:lang w:val="en-US" w:eastAsia="zh-CN" w:bidi="ar-SA"/>
        </w:rPr>
      </w:pPr>
      <w:r>
        <w:rPr>
          <w:rFonts w:hint="eastAsia" w:ascii="宋体" w:hAnsi="宋体" w:eastAsia="宋体" w:cs="仿宋_GB2312"/>
          <w:kern w:val="0"/>
          <w:sz w:val="24"/>
          <w:szCs w:val="22"/>
          <w:lang w:val="en-US" w:eastAsia="zh-CN" w:bidi="ar-SA"/>
        </w:rPr>
        <w:t>同时采用上述几种方式的，以其中最快到达对方的为准。</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_GB2312"/>
          <w:kern w:val="0"/>
          <w:sz w:val="24"/>
          <w:szCs w:val="22"/>
          <w:lang w:val="en-US" w:eastAsia="zh-CN" w:bidi="ar-SA"/>
        </w:rPr>
      </w:pPr>
      <w:r>
        <w:rPr>
          <w:rFonts w:hint="eastAsia" w:ascii="宋体" w:hAnsi="宋体" w:eastAsia="宋体" w:cs="仿宋_GB2312"/>
          <w:kern w:val="0"/>
          <w:sz w:val="24"/>
          <w:szCs w:val="22"/>
          <w:lang w:val="en-US" w:eastAsia="zh-CN" w:bidi="ar-SA"/>
        </w:rPr>
        <w:t>2.本条款项下的联系方式发生变更，变更方应及时书面通知另一方。另一方在收到有关变更前的联系方式所发出的往来文件视为有效。</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_GB2312"/>
          <w:kern w:val="0"/>
          <w:sz w:val="24"/>
          <w:szCs w:val="22"/>
          <w:lang w:val="en-US" w:eastAsia="zh-CN" w:bidi="ar-SA"/>
        </w:rPr>
      </w:pPr>
      <w:r>
        <w:rPr>
          <w:rFonts w:hint="eastAsia" w:ascii="宋体" w:hAnsi="宋体" w:eastAsia="宋体" w:cs="仿宋_GB2312"/>
          <w:kern w:val="0"/>
          <w:sz w:val="24"/>
          <w:szCs w:val="22"/>
          <w:lang w:val="en-US" w:eastAsia="zh-CN" w:bidi="ar-SA"/>
        </w:rPr>
        <w:t>3.本合同所载地址也是司法机关司法文书送达地址。</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、廉洁条款</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pStyle w:val="14"/>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Cs w:val="24"/>
        </w:rPr>
      </w:pPr>
      <w:r>
        <w:rPr>
          <w:rFonts w:ascii="Times New Roman" w:hAnsi="Times New Roman" w:cs="Times New Roman"/>
          <w:b/>
          <w:sz w:val="24"/>
          <w:szCs w:val="24"/>
        </w:rPr>
        <w:t>十</w:t>
      </w:r>
      <w:r>
        <w:rPr>
          <w:rFonts w:hint="eastAsia" w:ascii="Times New Roman" w:cs="Times New Roman"/>
          <w:b/>
          <w:sz w:val="24"/>
          <w:szCs w:val="24"/>
          <w:lang w:val="en-US" w:eastAsia="zh-CN"/>
        </w:rPr>
        <w:t>五</w:t>
      </w:r>
      <w:r>
        <w:rPr>
          <w:rFonts w:hint="eastAsia" w:ascii="Times New Roman" w:hAnsi="Times New Roman" w:cs="Times New Roman"/>
          <w:b/>
          <w:sz w:val="24"/>
          <w:szCs w:val="24"/>
        </w:rPr>
        <w:t>、</w:t>
      </w:r>
      <w:bookmarkStart w:id="96" w:name="_Toc217446114"/>
      <w:r>
        <w:rPr>
          <w:rFonts w:hint="eastAsia" w:ascii="Times New Roman" w:hAnsi="Times New Roman" w:cs="Times New Roman"/>
          <w:b/>
          <w:sz w:val="24"/>
          <w:szCs w:val="24"/>
        </w:rPr>
        <w:t>争议解决办法</w:t>
      </w:r>
      <w:bookmarkEnd w:id="96"/>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Ansi="宋体" w:cs="宋体"/>
          <w:b/>
          <w:sz w:val="24"/>
          <w:szCs w:val="24"/>
        </w:rPr>
      </w:pPr>
      <w:r>
        <w:rPr>
          <w:rFonts w:hint="eastAsia" w:hAnsi="宋体"/>
          <w:sz w:val="24"/>
          <w:szCs w:val="24"/>
        </w:rPr>
        <w:t>1</w:t>
      </w:r>
      <w:r>
        <w:rPr>
          <w:rFonts w:hint="eastAsia" w:hAnsi="宋体"/>
          <w:sz w:val="24"/>
          <w:szCs w:val="24"/>
          <w:lang w:val="en-US" w:eastAsia="zh-CN"/>
        </w:rPr>
        <w:t>.</w:t>
      </w:r>
      <w:r>
        <w:rPr>
          <w:rFonts w:hint="eastAsia" w:hAnsi="宋体"/>
          <w:sz w:val="24"/>
          <w:szCs w:val="24"/>
        </w:rPr>
        <w:t>因服务的质量问题发生争议，由具有法定资格条件的质量技术监督（检测）机构进行质量鉴定。服务符合标准的，鉴定费由甲方承担；服务不符合质量标准的，鉴定费由乙方承担。</w:t>
      </w:r>
    </w:p>
    <w:p>
      <w:pPr>
        <w:pStyle w:val="14"/>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Ansi="宋体"/>
          <w:sz w:val="24"/>
          <w:szCs w:val="24"/>
        </w:rPr>
      </w:pPr>
      <w:r>
        <w:rPr>
          <w:rFonts w:hint="eastAsia" w:hAnsi="宋体"/>
          <w:sz w:val="24"/>
          <w:szCs w:val="24"/>
          <w:lang w:val="en-US" w:eastAsia="zh-CN"/>
        </w:rPr>
        <w:t>2.</w:t>
      </w:r>
      <w:r>
        <w:rPr>
          <w:rFonts w:hint="eastAsia" w:hAnsi="宋体"/>
          <w:sz w:val="24"/>
          <w:szCs w:val="24"/>
        </w:rPr>
        <w:t>合同履行期间,若双方发生争议，双方本着友好合作的态度，对合同履行过程中发生的违约行为进行及时的协商解决或由有关部门调解解决，如不能协商解决可向合同中甲方的所在地有管辖权的法院（泸州市江阳区人民法院）通过法律诉讼解决。</w:t>
      </w:r>
      <w:r>
        <w:rPr>
          <w:rFonts w:hint="eastAsia" w:ascii="宋体" w:hAnsi="宋体" w:eastAsia="宋体" w:cs="宋体"/>
          <w:color w:val="000000"/>
          <w:sz w:val="24"/>
          <w:szCs w:val="24"/>
        </w:rPr>
        <w:t>因一方违约，相对方为</w:t>
      </w:r>
      <w:r>
        <w:rPr>
          <w:rFonts w:hint="eastAsia" w:ascii="宋体" w:hAnsi="宋体" w:eastAsia="宋体" w:cs="宋体"/>
          <w:color w:val="000000"/>
          <w:sz w:val="24"/>
          <w:szCs w:val="24"/>
          <w:lang w:val="en-US" w:eastAsia="zh-CN"/>
        </w:rPr>
        <w:t>维护正当权益</w:t>
      </w:r>
      <w:r>
        <w:rPr>
          <w:rFonts w:hint="eastAsia" w:ascii="宋体" w:hAnsi="宋体" w:eastAsia="宋体" w:cs="宋体"/>
          <w:color w:val="000000"/>
          <w:sz w:val="24"/>
          <w:szCs w:val="24"/>
        </w:rPr>
        <w:t>而遭受的损失等费用由违约方承担，损失费用包括但不限于律师费、诉讼费、公告费、鉴定费等</w:t>
      </w:r>
      <w:r>
        <w:rPr>
          <w:rFonts w:hint="eastAsia" w:ascii="宋体" w:hAnsi="宋体" w:eastAsia="宋体" w:cs="宋体"/>
          <w:color w:val="000000"/>
          <w:sz w:val="24"/>
          <w:szCs w:val="24"/>
          <w:lang w:eastAsia="zh-CN"/>
        </w:rPr>
        <w:t>。</w:t>
      </w:r>
    </w:p>
    <w:p>
      <w:pPr>
        <w:pStyle w:val="14"/>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hAnsi="宋体"/>
          <w:sz w:val="24"/>
          <w:szCs w:val="24"/>
          <w:lang w:val="en-US" w:eastAsia="zh-CN"/>
        </w:rPr>
      </w:pPr>
      <w:r>
        <w:rPr>
          <w:rFonts w:hint="eastAsia" w:hAnsi="宋体"/>
          <w:sz w:val="24"/>
          <w:szCs w:val="24"/>
          <w:lang w:val="en-US" w:eastAsia="zh-CN"/>
        </w:rPr>
        <w:t>3.组成合同的文件及优先解释顺序如下：</w:t>
      </w:r>
    </w:p>
    <w:p>
      <w:pPr>
        <w:pStyle w:val="14"/>
        <w:keepNext w:val="0"/>
        <w:keepLines w:val="0"/>
        <w:pageBreakBefore w:val="0"/>
        <w:widowControl w:val="0"/>
        <w:numPr>
          <w:ilvl w:val="0"/>
          <w:numId w:val="0"/>
        </w:numPr>
        <w:kinsoku/>
        <w:wordWrap/>
        <w:overflowPunct/>
        <w:topLinePunct w:val="0"/>
        <w:autoSpaceDE/>
        <w:autoSpaceDN/>
        <w:bidi w:val="0"/>
        <w:spacing w:line="400" w:lineRule="exact"/>
        <w:ind w:firstLine="240" w:firstLineChars="100"/>
        <w:textAlignment w:val="auto"/>
        <w:rPr>
          <w:rFonts w:hint="eastAsia" w:hAnsi="宋体"/>
          <w:sz w:val="24"/>
          <w:szCs w:val="24"/>
          <w:lang w:val="en-US" w:eastAsia="zh-CN"/>
        </w:rPr>
      </w:pPr>
      <w:r>
        <w:rPr>
          <w:rFonts w:hint="eastAsia" w:hAnsi="宋体"/>
          <w:sz w:val="24"/>
          <w:szCs w:val="24"/>
          <w:lang w:val="en-US" w:eastAsia="zh-CN"/>
        </w:rPr>
        <w:t>（1）本合同书</w:t>
      </w:r>
    </w:p>
    <w:p>
      <w:pPr>
        <w:pStyle w:val="14"/>
        <w:keepNext w:val="0"/>
        <w:keepLines w:val="0"/>
        <w:pageBreakBefore w:val="0"/>
        <w:widowControl w:val="0"/>
        <w:numPr>
          <w:ilvl w:val="0"/>
          <w:numId w:val="0"/>
        </w:numPr>
        <w:kinsoku/>
        <w:wordWrap/>
        <w:overflowPunct/>
        <w:topLinePunct w:val="0"/>
        <w:autoSpaceDE/>
        <w:autoSpaceDN/>
        <w:bidi w:val="0"/>
        <w:spacing w:line="400" w:lineRule="exact"/>
        <w:ind w:firstLine="240" w:firstLineChars="100"/>
        <w:textAlignment w:val="auto"/>
        <w:rPr>
          <w:rFonts w:hint="default" w:hAnsi="宋体"/>
          <w:sz w:val="24"/>
          <w:szCs w:val="24"/>
          <w:lang w:val="en-US" w:eastAsia="zh-CN"/>
        </w:rPr>
      </w:pPr>
      <w:r>
        <w:rPr>
          <w:rFonts w:hint="eastAsia" w:hAnsi="宋体"/>
          <w:sz w:val="24"/>
          <w:szCs w:val="24"/>
          <w:lang w:val="en-US" w:eastAsia="zh-CN"/>
        </w:rPr>
        <w:t>（2）中标通知书</w:t>
      </w:r>
    </w:p>
    <w:p>
      <w:pPr>
        <w:pStyle w:val="14"/>
        <w:keepNext w:val="0"/>
        <w:keepLines w:val="0"/>
        <w:pageBreakBefore w:val="0"/>
        <w:widowControl w:val="0"/>
        <w:numPr>
          <w:ilvl w:val="0"/>
          <w:numId w:val="0"/>
        </w:numPr>
        <w:kinsoku/>
        <w:wordWrap/>
        <w:overflowPunct/>
        <w:topLinePunct w:val="0"/>
        <w:autoSpaceDE/>
        <w:autoSpaceDN/>
        <w:bidi w:val="0"/>
        <w:spacing w:line="400" w:lineRule="exact"/>
        <w:ind w:firstLine="240" w:firstLineChars="100"/>
        <w:textAlignment w:val="auto"/>
        <w:rPr>
          <w:rFonts w:hint="eastAsia" w:hAnsi="宋体"/>
          <w:sz w:val="24"/>
          <w:szCs w:val="24"/>
          <w:lang w:val="en-US" w:eastAsia="zh-CN"/>
        </w:rPr>
      </w:pPr>
      <w:r>
        <w:rPr>
          <w:rFonts w:hint="eastAsia" w:hAnsi="宋体"/>
          <w:sz w:val="24"/>
          <w:szCs w:val="24"/>
          <w:lang w:val="en-US" w:eastAsia="zh-CN"/>
        </w:rPr>
        <w:t>（3）响应文件及其附件</w:t>
      </w:r>
    </w:p>
    <w:p>
      <w:pPr>
        <w:pStyle w:val="14"/>
        <w:keepNext w:val="0"/>
        <w:keepLines w:val="0"/>
        <w:pageBreakBefore w:val="0"/>
        <w:widowControl w:val="0"/>
        <w:numPr>
          <w:ilvl w:val="0"/>
          <w:numId w:val="0"/>
        </w:numPr>
        <w:kinsoku/>
        <w:wordWrap/>
        <w:overflowPunct/>
        <w:topLinePunct w:val="0"/>
        <w:autoSpaceDE/>
        <w:autoSpaceDN/>
        <w:bidi w:val="0"/>
        <w:spacing w:line="400" w:lineRule="exact"/>
        <w:ind w:firstLine="240" w:firstLineChars="100"/>
        <w:textAlignment w:val="auto"/>
        <w:rPr>
          <w:rFonts w:hint="default" w:hAnsi="宋体"/>
          <w:sz w:val="24"/>
          <w:szCs w:val="24"/>
          <w:lang w:val="en-US" w:eastAsia="zh-CN"/>
        </w:rPr>
      </w:pPr>
      <w:r>
        <w:rPr>
          <w:rFonts w:hint="eastAsia" w:hAnsi="宋体"/>
          <w:sz w:val="24"/>
          <w:szCs w:val="24"/>
          <w:lang w:val="en-US" w:eastAsia="zh-CN"/>
        </w:rPr>
        <w:t>（4）询价文件、补遗文件及其附件</w:t>
      </w:r>
    </w:p>
    <w:p>
      <w:pPr>
        <w:pStyle w:val="14"/>
        <w:keepNext w:val="0"/>
        <w:keepLines w:val="0"/>
        <w:pageBreakBefore w:val="0"/>
        <w:widowControl w:val="0"/>
        <w:numPr>
          <w:ilvl w:val="0"/>
          <w:numId w:val="0"/>
        </w:numPr>
        <w:kinsoku/>
        <w:wordWrap/>
        <w:overflowPunct/>
        <w:topLinePunct w:val="0"/>
        <w:autoSpaceDE/>
        <w:autoSpaceDN/>
        <w:bidi w:val="0"/>
        <w:spacing w:line="400" w:lineRule="exact"/>
        <w:ind w:firstLine="240" w:firstLineChars="100"/>
        <w:textAlignment w:val="auto"/>
        <w:rPr>
          <w:rFonts w:hint="eastAsia" w:hAnsi="宋体"/>
          <w:sz w:val="24"/>
          <w:szCs w:val="24"/>
          <w:lang w:val="en-US" w:eastAsia="zh-CN"/>
        </w:rPr>
      </w:pPr>
      <w:r>
        <w:rPr>
          <w:rFonts w:hint="eastAsia" w:hAnsi="宋体"/>
          <w:sz w:val="24"/>
          <w:szCs w:val="24"/>
          <w:lang w:val="en-US" w:eastAsia="zh-CN"/>
        </w:rPr>
        <w:t>（6）标准、规范及有关技术文件</w:t>
      </w:r>
      <w:r>
        <w:rPr>
          <w:rFonts w:hint="eastAsia" w:hAnsi="宋体"/>
          <w:sz w:val="24"/>
          <w:szCs w:val="24"/>
          <w:lang w:val="en-US" w:eastAsia="zh-CN"/>
        </w:rPr>
        <w:br w:type="textWrapping"/>
      </w:r>
      <w:r>
        <w:rPr>
          <w:rFonts w:hint="eastAsia" w:hAnsi="宋体"/>
          <w:sz w:val="24"/>
          <w:szCs w:val="24"/>
          <w:lang w:val="en-US" w:eastAsia="zh-CN"/>
        </w:rPr>
        <w:t xml:space="preserve">    合同履行中，甲乙双方有关工程的洽商、变更等书面协议或文件视为本合同的组成部分。</w:t>
      </w:r>
    </w:p>
    <w:p>
      <w:pPr>
        <w:pStyle w:val="14"/>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cs="Times New Roman"/>
          <w:b/>
          <w:sz w:val="24"/>
          <w:szCs w:val="24"/>
        </w:rPr>
      </w:pPr>
    </w:p>
    <w:p>
      <w:pPr>
        <w:pStyle w:val="14"/>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imes New Roman" w:hAnsi="Times New Roman" w:cs="Times New Roman"/>
          <w:b/>
          <w:sz w:val="24"/>
          <w:szCs w:val="24"/>
        </w:rPr>
      </w:pPr>
      <w:r>
        <w:rPr>
          <w:rFonts w:hint="eastAsia" w:ascii="Times New Roman" w:hAnsi="Times New Roman" w:cs="Times New Roman"/>
          <w:b/>
          <w:sz w:val="24"/>
          <w:szCs w:val="24"/>
        </w:rPr>
        <w:t>十</w:t>
      </w:r>
      <w:r>
        <w:rPr>
          <w:rFonts w:hint="eastAsia" w:ascii="Times New Roman" w:cs="Times New Roman"/>
          <w:b/>
          <w:sz w:val="24"/>
          <w:szCs w:val="24"/>
          <w:lang w:val="en-US" w:eastAsia="zh-CN"/>
        </w:rPr>
        <w:t>六</w:t>
      </w:r>
      <w:r>
        <w:rPr>
          <w:rFonts w:hint="eastAsia" w:ascii="Times New Roman" w:hAnsi="Times New Roman" w:cs="Times New Roman"/>
          <w:b/>
          <w:sz w:val="24"/>
          <w:szCs w:val="24"/>
        </w:rPr>
        <w:t>、其他</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bCs/>
          <w:szCs w:val="24"/>
        </w:rPr>
      </w:pPr>
      <w:bookmarkStart w:id="97" w:name="_Toc169145850"/>
      <w:bookmarkStart w:id="98" w:name="_Toc178139775"/>
      <w:bookmarkStart w:id="99" w:name="_Toc281393551"/>
      <w:bookmarkStart w:id="100" w:name="_Toc180307736"/>
      <w:bookmarkStart w:id="101" w:name="_Toc178152366"/>
      <w:bookmarkStart w:id="102" w:name="_Toc139876658"/>
      <w:bookmarkStart w:id="103" w:name="_Toc240425258"/>
      <w:bookmarkStart w:id="104" w:name="_Toc214363408"/>
      <w:r>
        <w:rPr>
          <w:rFonts w:hint="eastAsia"/>
          <w:bCs/>
          <w:szCs w:val="24"/>
        </w:rPr>
        <w:t>1</w:t>
      </w:r>
      <w:r>
        <w:rPr>
          <w:rFonts w:hint="eastAsia"/>
          <w:bCs/>
          <w:szCs w:val="24"/>
          <w:lang w:val="en-US" w:eastAsia="zh-CN"/>
        </w:rPr>
        <w:t>.</w:t>
      </w:r>
      <w:r>
        <w:rPr>
          <w:rFonts w:hint="eastAsia"/>
          <w:bCs/>
          <w:szCs w:val="24"/>
        </w:rPr>
        <w:t>本合同在乙方向甲方支付履约保证金、双方法定代表人或授权委托人签字</w:t>
      </w:r>
      <w:r>
        <w:rPr>
          <w:rFonts w:hint="eastAsia"/>
          <w:bCs/>
          <w:szCs w:val="24"/>
          <w:lang w:val="en-US" w:eastAsia="zh-CN"/>
        </w:rPr>
        <w:t>并加盖</w:t>
      </w:r>
      <w:r>
        <w:rPr>
          <w:rFonts w:hint="eastAsia"/>
          <w:bCs/>
          <w:szCs w:val="24"/>
        </w:rPr>
        <w:t>公章之日起生效。</w:t>
      </w:r>
      <w:r>
        <w:rPr>
          <w:rFonts w:ascii="Times New Roman" w:hAnsi="Times New Roman" w:cs="Times New Roman"/>
          <w:szCs w:val="24"/>
        </w:rPr>
        <w:t>本合同有效期</w:t>
      </w:r>
      <w:r>
        <w:rPr>
          <w:rFonts w:hint="eastAsia" w:ascii="Times New Roman" w:hAnsi="Times New Roman" w:cs="Times New Roman"/>
          <w:szCs w:val="24"/>
        </w:rPr>
        <w:t>为合同生效之日起</w:t>
      </w:r>
      <w:r>
        <w:rPr>
          <w:rFonts w:ascii="Times New Roman" w:hAnsi="Times New Roman" w:cs="Times New Roman"/>
          <w:szCs w:val="24"/>
        </w:rPr>
        <w:t>至</w:t>
      </w:r>
      <w:r>
        <w:rPr>
          <w:rFonts w:hint="eastAsia" w:ascii="Times New Roman" w:hAnsi="Times New Roman" w:cs="Times New Roman"/>
          <w:szCs w:val="24"/>
          <w:u w:val="single"/>
          <w:lang w:val="en-US" w:eastAsia="zh-CN"/>
        </w:rPr>
        <w:t xml:space="preserve">    </w:t>
      </w:r>
      <w:r>
        <w:rPr>
          <w:rFonts w:ascii="Times New Roman" w:hAnsi="Times New Roman" w:cs="Times New Roman"/>
          <w:szCs w:val="24"/>
        </w:rPr>
        <w:t>年</w:t>
      </w:r>
      <w:r>
        <w:rPr>
          <w:rFonts w:hint="eastAsia" w:ascii="Times New Roman" w:hAnsi="Times New Roman" w:cs="Times New Roman"/>
          <w:szCs w:val="24"/>
          <w:u w:val="single"/>
          <w:lang w:val="en-US" w:eastAsia="zh-CN"/>
        </w:rPr>
        <w:t xml:space="preserve">   </w:t>
      </w:r>
      <w:r>
        <w:rPr>
          <w:rFonts w:ascii="Times New Roman" w:hAnsi="Times New Roman" w:cs="Times New Roman"/>
          <w:szCs w:val="24"/>
        </w:rPr>
        <w:t>月</w:t>
      </w:r>
      <w:r>
        <w:rPr>
          <w:rFonts w:hint="eastAsia" w:ascii="Times New Roman" w:hAnsi="Times New Roman" w:cs="Times New Roman"/>
          <w:szCs w:val="24"/>
          <w:u w:val="single"/>
          <w:lang w:val="en-US" w:eastAsia="zh-CN"/>
        </w:rPr>
        <w:t xml:space="preserve">   </w:t>
      </w:r>
      <w:r>
        <w:rPr>
          <w:rFonts w:ascii="Times New Roman" w:hAnsi="Times New Roman" w:cs="Times New Roman"/>
          <w:szCs w:val="24"/>
        </w:rPr>
        <w:t>日，</w:t>
      </w:r>
    </w:p>
    <w:p>
      <w:pPr>
        <w:pStyle w:val="36"/>
        <w:keepNext w:val="0"/>
        <w:keepLines w:val="0"/>
        <w:pageBreakBefore w:val="0"/>
        <w:kinsoku/>
        <w:wordWrap/>
        <w:overflowPunct/>
        <w:topLinePunct w:val="0"/>
        <w:autoSpaceDE/>
        <w:autoSpaceDN/>
        <w:bidi w:val="0"/>
        <w:adjustRightInd/>
        <w:snapToGrid/>
        <w:spacing w:line="400" w:lineRule="exact"/>
        <w:ind w:firstLine="480"/>
        <w:textAlignment w:val="auto"/>
        <w:rPr>
          <w:bCs/>
          <w:szCs w:val="24"/>
        </w:rPr>
      </w:pPr>
      <w:r>
        <w:rPr>
          <w:rFonts w:hint="eastAsia"/>
          <w:bCs/>
          <w:szCs w:val="24"/>
        </w:rPr>
        <w:t>2</w:t>
      </w:r>
      <w:r>
        <w:rPr>
          <w:rFonts w:hint="eastAsia"/>
          <w:bCs/>
          <w:szCs w:val="24"/>
          <w:lang w:val="en-US" w:eastAsia="zh-CN"/>
        </w:rPr>
        <w:t>.</w:t>
      </w:r>
      <w:r>
        <w:rPr>
          <w:rFonts w:hint="eastAsia"/>
          <w:bCs/>
          <w:szCs w:val="24"/>
        </w:rPr>
        <w:t>本合同一式</w:t>
      </w:r>
      <w:r>
        <w:rPr>
          <w:rFonts w:hint="eastAsia"/>
          <w:bCs/>
          <w:szCs w:val="24"/>
          <w:lang w:val="en-US" w:eastAsia="zh-CN"/>
        </w:rPr>
        <w:t>肆</w:t>
      </w:r>
      <w:r>
        <w:rPr>
          <w:rFonts w:hint="eastAsia"/>
          <w:bCs/>
          <w:szCs w:val="24"/>
        </w:rPr>
        <w:t>份，甲方</w:t>
      </w:r>
      <w:r>
        <w:rPr>
          <w:rFonts w:hint="eastAsia"/>
          <w:bCs/>
          <w:szCs w:val="24"/>
          <w:lang w:val="en-US" w:eastAsia="zh-CN"/>
        </w:rPr>
        <w:t>执叁份</w:t>
      </w:r>
      <w:r>
        <w:rPr>
          <w:rFonts w:hint="eastAsia"/>
          <w:bCs/>
          <w:szCs w:val="24"/>
        </w:rPr>
        <w:t>、乙方执</w:t>
      </w:r>
      <w:r>
        <w:rPr>
          <w:rFonts w:hint="eastAsia"/>
          <w:bCs/>
          <w:szCs w:val="24"/>
          <w:lang w:val="en-US" w:eastAsia="zh-CN"/>
        </w:rPr>
        <w:t>壹</w:t>
      </w:r>
      <w:r>
        <w:rPr>
          <w:rFonts w:hint="eastAsia"/>
          <w:bCs/>
          <w:szCs w:val="24"/>
        </w:rPr>
        <w:t>份，具有同等效力。</w:t>
      </w:r>
    </w:p>
    <w:p>
      <w:pPr>
        <w:pStyle w:val="14"/>
        <w:keepNext w:val="0"/>
        <w:keepLines w:val="0"/>
        <w:pageBreakBefore w:val="0"/>
        <w:kinsoku/>
        <w:wordWrap/>
        <w:overflowPunct/>
        <w:topLinePunct w:val="0"/>
        <w:autoSpaceDE/>
        <w:autoSpaceDN/>
        <w:bidi w:val="0"/>
        <w:adjustRightInd/>
        <w:snapToGrid/>
        <w:spacing w:line="400" w:lineRule="exact"/>
        <w:ind w:firstLine="480" w:firstLineChars="200"/>
        <w:textAlignment w:val="auto"/>
        <w:rPr>
          <w:bCs/>
          <w:szCs w:val="24"/>
        </w:rPr>
      </w:pPr>
      <w:r>
        <w:rPr>
          <w:rFonts w:hint="eastAsia" w:hAnsi="Calibri" w:cs="宋体"/>
          <w:bCs/>
          <w:kern w:val="0"/>
          <w:sz w:val="24"/>
          <w:szCs w:val="24"/>
        </w:rPr>
        <w:t>3</w:t>
      </w:r>
      <w:r>
        <w:rPr>
          <w:rFonts w:hint="eastAsia" w:hAnsi="Calibri" w:cs="宋体"/>
          <w:bCs/>
          <w:kern w:val="0"/>
          <w:sz w:val="24"/>
          <w:szCs w:val="24"/>
          <w:lang w:val="en-US" w:eastAsia="zh-CN"/>
        </w:rPr>
        <w:t>.</w:t>
      </w:r>
      <w:r>
        <w:rPr>
          <w:rFonts w:ascii="Times New Roman" w:hAnsi="Times New Roman" w:cs="Times New Roman"/>
          <w:sz w:val="24"/>
          <w:szCs w:val="24"/>
        </w:rPr>
        <w:t>对于本合同的未尽事宜，需进行修改、补充或完善的，甲乙双方必须就所修改的内容签订书面的合同补充协议，作为本合同的补充</w:t>
      </w:r>
      <w:r>
        <w:rPr>
          <w:rFonts w:hint="eastAsia" w:ascii="Times New Roman" w:hAnsi="Times New Roman" w:cs="Times New Roman"/>
          <w:sz w:val="24"/>
          <w:szCs w:val="24"/>
        </w:rPr>
        <w:t>，</w:t>
      </w:r>
      <w:r>
        <w:rPr>
          <w:rFonts w:ascii="Times New Roman" w:hAnsi="Times New Roman" w:cs="Times New Roman"/>
          <w:sz w:val="24"/>
          <w:szCs w:val="24"/>
        </w:rPr>
        <w:t>补充协议与本合同具有同等法律效力。</w:t>
      </w:r>
      <w:bookmarkEnd w:id="97"/>
      <w:bookmarkEnd w:id="98"/>
      <w:bookmarkEnd w:id="99"/>
      <w:bookmarkEnd w:id="100"/>
      <w:bookmarkEnd w:id="101"/>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（以下无正文）</w:t>
      </w:r>
      <w:r>
        <w:rPr>
          <w:rFonts w:hint="eastAsia"/>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签章页</w:t>
      </w:r>
      <w:r>
        <w:rPr>
          <w:rFonts w:hint="eastAsia"/>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rFonts w:hint="eastAsia"/>
          <w:sz w:val="24"/>
          <w:szCs w:val="24"/>
        </w:rPr>
        <w:t xml:space="preserve">甲方： </w:t>
      </w:r>
      <w:r>
        <w:rPr>
          <w:sz w:val="24"/>
          <w:szCs w:val="24"/>
        </w:rPr>
        <w:t xml:space="preserve">      </w:t>
      </w:r>
      <w:r>
        <w:rPr>
          <w:rFonts w:hint="eastAsia"/>
          <w:sz w:val="24"/>
          <w:szCs w:val="24"/>
        </w:rPr>
        <w:t xml:space="preserve">  （盖章）   </w:t>
      </w:r>
      <w:r>
        <w:rPr>
          <w:rFonts w:hint="eastAsia"/>
          <w:sz w:val="24"/>
          <w:szCs w:val="24"/>
        </w:rPr>
        <w:tab/>
      </w:r>
      <w:r>
        <w:rPr>
          <w:rFonts w:hint="eastAsia"/>
          <w:sz w:val="24"/>
          <w:szCs w:val="24"/>
        </w:rPr>
        <w:tab/>
      </w:r>
      <w:r>
        <w:rPr>
          <w:rFonts w:hint="eastAsia"/>
          <w:sz w:val="24"/>
          <w:szCs w:val="24"/>
        </w:rPr>
        <w:tab/>
      </w:r>
      <w:r>
        <w:rPr>
          <w:sz w:val="24"/>
          <w:szCs w:val="24"/>
        </w:rPr>
        <w:t xml:space="preserve">     </w:t>
      </w:r>
      <w:r>
        <w:rPr>
          <w:rFonts w:hint="eastAsia"/>
          <w:sz w:val="24"/>
          <w:szCs w:val="24"/>
        </w:rPr>
        <w:t xml:space="preserve">乙方：   </w:t>
      </w:r>
      <w:r>
        <w:rPr>
          <w:sz w:val="24"/>
          <w:szCs w:val="24"/>
        </w:rPr>
        <w:t xml:space="preserve">         </w:t>
      </w:r>
      <w:r>
        <w:rPr>
          <w:rFonts w:hint="eastAsia"/>
          <w:sz w:val="24"/>
          <w:szCs w:val="24"/>
        </w:rPr>
        <w:t>（盖章）</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bCs/>
          <w:szCs w:val="24"/>
        </w:rPr>
      </w:pPr>
      <w:r>
        <w:rPr>
          <w:rFonts w:hint="eastAsia"/>
          <w:bCs/>
          <w:szCs w:val="24"/>
        </w:rPr>
        <w:t xml:space="preserve">法定代表人（签字）：                </w:t>
      </w:r>
      <w:r>
        <w:rPr>
          <w:bCs/>
          <w:szCs w:val="24"/>
        </w:rPr>
        <w:t xml:space="preserve">   </w:t>
      </w:r>
      <w:r>
        <w:rPr>
          <w:rFonts w:hint="eastAsia"/>
          <w:bCs/>
          <w:szCs w:val="24"/>
        </w:rPr>
        <w:t xml:space="preserve">法定代表人（签字）： </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bCs/>
          <w:szCs w:val="24"/>
        </w:rPr>
      </w:pPr>
      <w:r>
        <w:rPr>
          <w:rFonts w:hint="eastAsia"/>
          <w:bCs/>
          <w:szCs w:val="24"/>
        </w:rPr>
        <w:t xml:space="preserve">或授权代表人（签字）：              </w:t>
      </w:r>
      <w:r>
        <w:rPr>
          <w:bCs/>
          <w:szCs w:val="24"/>
        </w:rPr>
        <w:t xml:space="preserve">   </w:t>
      </w:r>
      <w:r>
        <w:rPr>
          <w:rFonts w:hint="eastAsia"/>
          <w:bCs/>
          <w:szCs w:val="24"/>
        </w:rPr>
        <w:t>或授权代表人（签字）</w:t>
      </w:r>
      <w:bookmarkEnd w:id="102"/>
      <w:bookmarkEnd w:id="103"/>
      <w:bookmarkEnd w:id="104"/>
      <w:r>
        <w:rPr>
          <w:rFonts w:hint="eastAsia"/>
          <w:bCs/>
          <w:szCs w:val="24"/>
        </w:rPr>
        <w:t>：</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szCs w:val="24"/>
        </w:rPr>
      </w:pPr>
      <w:r>
        <w:rPr>
          <w:rFonts w:hint="eastAsia"/>
          <w:bCs/>
          <w:szCs w:val="24"/>
        </w:rPr>
        <w:t>联系人：</w:t>
      </w:r>
      <w:r>
        <w:rPr>
          <w:bCs/>
          <w:szCs w:val="24"/>
        </w:rPr>
        <w:tab/>
      </w:r>
      <w:r>
        <w:rPr>
          <w:rFonts w:hint="eastAsia"/>
          <w:bCs/>
          <w:szCs w:val="24"/>
        </w:rPr>
        <w:t xml:space="preserve">                          </w:t>
      </w:r>
      <w:r>
        <w:rPr>
          <w:bCs/>
          <w:szCs w:val="24"/>
        </w:rPr>
        <w:t xml:space="preserve">   </w:t>
      </w:r>
      <w:r>
        <w:rPr>
          <w:rFonts w:hint="eastAsia"/>
          <w:bCs/>
          <w:szCs w:val="24"/>
        </w:rPr>
        <w:t>联系人：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rFonts w:hint="eastAsia"/>
          <w:sz w:val="24"/>
          <w:szCs w:val="24"/>
        </w:rPr>
        <w:t xml:space="preserve">联系地址：                      </w:t>
      </w:r>
      <w:r>
        <w:rPr>
          <w:sz w:val="24"/>
          <w:szCs w:val="24"/>
        </w:rPr>
        <w:t xml:space="preserve"> </w:t>
      </w:r>
      <w:r>
        <w:rPr>
          <w:rFonts w:hint="eastAsia"/>
          <w:sz w:val="24"/>
          <w:szCs w:val="24"/>
        </w:rPr>
        <w:t xml:space="preserve">   </w:t>
      </w:r>
      <w:r>
        <w:rPr>
          <w:sz w:val="24"/>
          <w:szCs w:val="24"/>
        </w:rPr>
        <w:t xml:space="preserve">   </w:t>
      </w:r>
      <w:r>
        <w:rPr>
          <w:rFonts w:hint="eastAsia"/>
          <w:sz w:val="24"/>
          <w:szCs w:val="24"/>
        </w:rPr>
        <w:t>联系地址：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rFonts w:hint="eastAsia"/>
          <w:sz w:val="24"/>
          <w:szCs w:val="24"/>
        </w:rPr>
        <w:t xml:space="preserve">开户银行：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rFonts w:hint="eastAsia"/>
          <w:sz w:val="24"/>
          <w:szCs w:val="24"/>
        </w:rPr>
        <w:t xml:space="preserve">账 </w:t>
      </w:r>
      <w:r>
        <w:rPr>
          <w:sz w:val="24"/>
          <w:szCs w:val="24"/>
        </w:rPr>
        <w:t xml:space="preserve">   </w:t>
      </w:r>
      <w:r>
        <w:rPr>
          <w:rFonts w:hint="eastAsia"/>
          <w:sz w:val="24"/>
          <w:szCs w:val="24"/>
        </w:rPr>
        <w:t xml:space="preserve">号：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账 </w:t>
      </w:r>
      <w:r>
        <w:rPr>
          <w:sz w:val="24"/>
          <w:szCs w:val="24"/>
        </w:rPr>
        <w:t xml:space="preserve">   </w:t>
      </w:r>
      <w:r>
        <w:rPr>
          <w:rFonts w:hint="eastAsia"/>
          <w:sz w:val="24"/>
          <w:szCs w:val="24"/>
        </w:rPr>
        <w:t>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rFonts w:hint="eastAsia"/>
          <w:sz w:val="24"/>
          <w:szCs w:val="24"/>
        </w:rPr>
        <w:t xml:space="preserve">电    话：                         </w:t>
      </w:r>
      <w:r>
        <w:rPr>
          <w:sz w:val="24"/>
          <w:szCs w:val="24"/>
        </w:rPr>
        <w:t xml:space="preserve">    </w:t>
      </w:r>
      <w:r>
        <w:rPr>
          <w:rFonts w:hint="eastAsia"/>
          <w:sz w:val="24"/>
          <w:szCs w:val="24"/>
        </w:rPr>
        <w:t>电    话：</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rFonts w:hint="eastAsia"/>
          <w:sz w:val="24"/>
          <w:szCs w:val="24"/>
        </w:rPr>
        <w:t xml:space="preserve">传    真：                         </w:t>
      </w:r>
      <w:r>
        <w:rPr>
          <w:sz w:val="24"/>
          <w:szCs w:val="24"/>
        </w:rPr>
        <w:t xml:space="preserve">    </w:t>
      </w:r>
      <w:r>
        <w:rPr>
          <w:rFonts w:hint="eastAsia"/>
          <w:sz w:val="24"/>
          <w:szCs w:val="24"/>
        </w:rPr>
        <w:t>传    真：</w:t>
      </w:r>
    </w:p>
    <w:p>
      <w:pPr>
        <w:pStyle w:val="36"/>
        <w:keepNext w:val="0"/>
        <w:keepLines w:val="0"/>
        <w:pageBreakBefore w:val="0"/>
        <w:widowControl w:val="0"/>
        <w:kinsoku/>
        <w:wordWrap/>
        <w:overflowPunct/>
        <w:topLinePunct w:val="0"/>
        <w:autoSpaceDE/>
        <w:autoSpaceDN/>
        <w:bidi w:val="0"/>
        <w:adjustRightInd/>
        <w:snapToGrid/>
        <w:spacing w:line="520" w:lineRule="exact"/>
        <w:ind w:firstLine="480"/>
        <w:textAlignment w:val="auto"/>
      </w:pPr>
      <w:r>
        <w:rPr>
          <w:rFonts w:hint="eastAsia"/>
          <w:szCs w:val="24"/>
        </w:rPr>
        <w:t>签约日期：年</w:t>
      </w:r>
      <w:r>
        <w:rPr>
          <w:rFonts w:hint="eastAsia"/>
          <w:szCs w:val="24"/>
          <w:lang w:val="en-US" w:eastAsia="zh-CN"/>
        </w:rPr>
        <w:t xml:space="preserve">  </w:t>
      </w:r>
      <w:r>
        <w:rPr>
          <w:rFonts w:hint="eastAsia"/>
          <w:szCs w:val="24"/>
        </w:rPr>
        <w:t xml:space="preserve">月 </w:t>
      </w:r>
      <w:r>
        <w:rPr>
          <w:szCs w:val="24"/>
        </w:rPr>
        <w:t xml:space="preserve"> </w:t>
      </w:r>
      <w:r>
        <w:rPr>
          <w:rFonts w:hint="eastAsia"/>
          <w:szCs w:val="24"/>
        </w:rPr>
        <w:t xml:space="preserve">日 </w:t>
      </w:r>
      <w:r>
        <w:rPr>
          <w:rFonts w:hint="eastAsia"/>
          <w:szCs w:val="24"/>
        </w:rPr>
        <w:tab/>
      </w:r>
      <w:r>
        <w:rPr>
          <w:rFonts w:hint="eastAsia"/>
          <w:szCs w:val="24"/>
        </w:rPr>
        <w:tab/>
      </w:r>
      <w:r>
        <w:rPr>
          <w:rFonts w:hint="eastAsia"/>
          <w:szCs w:val="24"/>
        </w:rPr>
        <w:tab/>
      </w:r>
      <w:r>
        <w:rPr>
          <w:szCs w:val="24"/>
        </w:rPr>
        <w:t xml:space="preserve">     </w:t>
      </w:r>
      <w:r>
        <w:rPr>
          <w:rFonts w:hint="eastAsia"/>
          <w:szCs w:val="24"/>
        </w:rPr>
        <w:t>签约日期：年</w:t>
      </w:r>
      <w:r>
        <w:rPr>
          <w:rFonts w:hint="eastAsia"/>
          <w:szCs w:val="24"/>
          <w:lang w:val="en-US" w:eastAsia="zh-CN"/>
        </w:rPr>
        <w:t xml:space="preserve">  </w:t>
      </w:r>
      <w:r>
        <w:rPr>
          <w:rFonts w:hint="eastAsia"/>
          <w:szCs w:val="24"/>
        </w:rPr>
        <w:t xml:space="preserve">月 </w:t>
      </w:r>
      <w:r>
        <w:rPr>
          <w:szCs w:val="24"/>
        </w:rPr>
        <w:t xml:space="preserve"> </w:t>
      </w:r>
      <w:r>
        <w:rPr>
          <w:rFonts w:hint="eastAsia"/>
          <w:szCs w:val="24"/>
        </w:rPr>
        <w:t>日</w:t>
      </w:r>
    </w:p>
    <w:p>
      <w:pPr>
        <w:pStyle w:val="8"/>
        <w:numPr>
          <w:ilvl w:val="0"/>
          <w:numId w:val="0"/>
        </w:numPr>
        <w:rPr>
          <w:rFonts w:hint="default"/>
          <w:lang w:val="en-US" w:eastAsia="zh-CN"/>
        </w:rPr>
      </w:pPr>
      <w:r>
        <w:rPr>
          <w:rFonts w:hint="eastAsia"/>
          <w:lang w:val="en-US" w:eastAsia="zh-CN"/>
        </w:rPr>
        <w:t xml:space="preserve">  </w:t>
      </w:r>
    </w:p>
    <w:p>
      <w:pPr>
        <w:pStyle w:val="11"/>
        <w:ind w:left="0" w:leftChars="0" w:firstLine="0" w:firstLineChars="0"/>
        <w:rPr>
          <w:rFonts w:hint="eastAsia"/>
        </w:rPr>
      </w:pPr>
    </w:p>
    <w:p/>
    <w:p>
      <w:pPr>
        <w:rPr>
          <w:rFonts w:hint="eastAsia" w:eastAsia="宋体"/>
          <w:lang w:val="en-US" w:eastAsia="zh-CN"/>
        </w:rPr>
      </w:pPr>
    </w:p>
    <w:p>
      <w:pPr>
        <w:pStyle w:val="2"/>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rPr>
          <w:rFonts w:hint="eastAsia" w:eastAsia="宋体"/>
          <w:lang w:val="en-US" w:eastAsia="zh-CN"/>
        </w:rPr>
      </w:pPr>
    </w:p>
    <w:p>
      <w:pPr>
        <w:pStyle w:val="3"/>
        <w:ind w:left="0" w:leftChars="0" w:firstLine="0" w:firstLineChars="0"/>
        <w:rPr>
          <w:rFonts w:hint="eastAsia"/>
          <w:lang w:val="en-US" w:eastAsia="zh-CN"/>
        </w:rPr>
      </w:pPr>
      <w:r>
        <w:rPr>
          <w:rFonts w:hint="eastAsia"/>
          <w:lang w:val="en-US" w:eastAsia="zh-CN"/>
        </w:rPr>
        <w:t>附件一</w:t>
      </w:r>
    </w:p>
    <w:tbl>
      <w:tblPr>
        <w:tblStyle w:val="21"/>
        <w:tblW w:w="5782" w:type="pct"/>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
        <w:gridCol w:w="2152"/>
        <w:gridCol w:w="1567"/>
        <w:gridCol w:w="1018"/>
        <w:gridCol w:w="915"/>
        <w:gridCol w:w="157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类别</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规格型号</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保底维修项目</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年预估使用量</w:t>
            </w: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单位</w:t>
            </w:r>
          </w:p>
        </w:tc>
        <w:tc>
          <w:tcPr>
            <w:tcW w:w="799"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单价报价（元）</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合计报价（元）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水箱水管</w:t>
            </w:r>
          </w:p>
        </w:tc>
        <w:tc>
          <w:tcPr>
            <w:tcW w:w="516"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99"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发动机缸盖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进排气门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气缸垫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99"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活塞</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分缸线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风扇总成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正时皮带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正时涨紧轮</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接口垫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怠速马达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燃油泵总成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空调皮带</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节温器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化油器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倒车灯开关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变速箱小盖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排挡拉线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选档拉线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离合片</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离合器压盘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分离轴承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转向系统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方向机管柱</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前下悬臂</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拉杆总成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方向机下轴</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转动轴总成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single" w:color="auto"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更换万向节</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刹车总泵带泵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前夹钳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后刹车分泵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后轮轴承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雨刮联动拉杆</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喷水电机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断电器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电瓶</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组合开关</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减震系统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钢板总成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后减震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空调系统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压缩机高压管轴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鼓风机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冷凌器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压缩机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外部件区        （长安车型）</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前门内夹条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前座椅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安全带总成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前门胶条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摇机</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全车锁芯</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LSCBBN3D7EG199728</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倒车镜</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中联机械系统    （长安）</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25米</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水管卷盘</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ALJ-3440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发动机胶垫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缸盖总成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后发连杆</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气缸垫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化油器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活塞三件套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火花冒</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火花塞</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马达继电器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GX390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4010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SLQ-59</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水滤杯总成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KZE.4-10 G1/2</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水枪快速接头</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中联1021402023</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水位管</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中联004414233AA000065</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 xml:space="preserve">水位管坐 </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5020/5030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调压阀</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DBH-2821</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长安后发高压水泵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10*1400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长安后发皮带</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动力系统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电机总成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控制盒总成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蓄电池总成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驱动系统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半轴</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auto"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轮毂轴承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轮胎螺栓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手刹柄总成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刹车拉线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雨刮电机总成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断电器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12V灯泡</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前转弯灯总成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蜂鸣器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电控手柄</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雾灯总成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手柄组合开关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仪表总成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牌照灯总成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清理线路</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爆闪灯总成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外部件区</w:t>
            </w:r>
            <w:r>
              <w:rPr>
                <w:rFonts w:hint="eastAsia" w:ascii="宋体" w:hAnsi="宋体" w:eastAsia="宋体" w:cs="宋体"/>
                <w:i w:val="0"/>
                <w:iCs w:val="0"/>
                <w:smallCaps/>
                <w:snapToGrid w:val="0"/>
                <w:color w:val="000000"/>
                <w:spacing w:val="40"/>
                <w:kern w:val="0"/>
                <w:sz w:val="21"/>
                <w:szCs w:val="21"/>
                <w:u w:val="none"/>
                <w:lang w:val="en-US" w:eastAsia="zh-CN" w:bidi="ar"/>
              </w:rPr>
              <w:br w:type="textWrapping"/>
            </w:r>
            <w:r>
              <w:rPr>
                <w:rFonts w:hint="eastAsia" w:ascii="宋体" w:hAnsi="宋体" w:eastAsia="宋体" w:cs="宋体"/>
                <w:i w:val="0"/>
                <w:iCs w:val="0"/>
                <w:smallCaps/>
                <w:snapToGrid w:val="0"/>
                <w:color w:val="000000"/>
                <w:spacing w:val="40"/>
                <w:kern w:val="0"/>
                <w:sz w:val="21"/>
                <w:szCs w:val="21"/>
                <w:u w:val="none"/>
                <w:lang w:val="en-US" w:eastAsia="zh-CN" w:bidi="ar"/>
              </w:rPr>
              <w:t>（电动三轮车）</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前挡泥板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后挡泥板</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挡风玻璃</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张</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300-12</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轮胎</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LB1200DZH-10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后视镜总成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发动机总成裸机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发电机总成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台</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水泵总成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风扇总成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水箱总成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启动马达总成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燃油泵总成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节温器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节气门</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消声器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倒车灯开关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变速箱小盖</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排挡拉线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离合器三件套</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转动轴总成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差速器总成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刹车总泵带泵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后刹车片</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前夹钳</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刹车系统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后刹车分泵</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前刹车盘</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后刹车鼓</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后轮轴承</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后刹车修理包</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电控系统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喇叭总成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后尾灯总成</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雨刮联动拉杆</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套</w:t>
            </w:r>
          </w:p>
        </w:tc>
        <w:tc>
          <w:tcPr>
            <w:tcW w:w="799" w:type="pct"/>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喷水电机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蓄电池</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前大灯总成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双闪继电器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雨刮电机</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组合开关</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外部件                 （皮卡）</w:t>
            </w: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后减震器总成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前减震器总成</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根</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摇机</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倒车镜</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个</w:t>
            </w:r>
          </w:p>
        </w:tc>
        <w:tc>
          <w:tcPr>
            <w:tcW w:w="799" w:type="pct"/>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LETADDE15EH001170</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雨刮片</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mallCaps/>
                <w:snapToGrid w:val="0"/>
                <w:color w:val="000000"/>
                <w:spacing w:val="40"/>
                <w:kern w:val="0"/>
                <w:sz w:val="21"/>
                <w:szCs w:val="21"/>
                <w:u w:val="none"/>
                <w:lang w:val="en-US" w:eastAsia="zh-CN" w:bidi="ar"/>
              </w:rPr>
              <w:t>块</w:t>
            </w:r>
          </w:p>
        </w:tc>
        <w:tc>
          <w:tcPr>
            <w:tcW w:w="799" w:type="pct"/>
            <w:tcBorders>
              <w:top w:val="nil"/>
              <w:left w:val="single" w:color="000000"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4"/>
                <w:szCs w:val="24"/>
                <w:u w:val="none"/>
                <w:lang w:val="en-US" w:eastAsia="zh-CN"/>
              </w:rPr>
              <w:t>合计：</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元（含税</w:t>
            </w:r>
            <w:r>
              <w:rPr>
                <w:rFonts w:hint="eastAsia" w:ascii="宋体" w:hAnsi="宋体" w:cs="宋体"/>
                <w:i w:val="0"/>
                <w:iCs w:val="0"/>
                <w:color w:val="000000"/>
                <w:sz w:val="24"/>
                <w:szCs w:val="24"/>
                <w:u w:val="none"/>
                <w:lang w:val="en-US" w:eastAsia="zh-CN"/>
              </w:rPr>
              <w:t xml:space="preserve"> ，税率13%</w:t>
            </w:r>
            <w:r>
              <w:rPr>
                <w:rFonts w:hint="eastAsia" w:ascii="宋体" w:hAnsi="宋体" w:eastAsia="宋体" w:cs="宋体"/>
                <w:i w:val="0"/>
                <w:iCs w:val="0"/>
                <w:color w:val="000000"/>
                <w:sz w:val="24"/>
                <w:szCs w:val="24"/>
                <w:u w:val="none"/>
                <w:lang w:val="en-US" w:eastAsia="zh-CN"/>
              </w:rPr>
              <w:t>）</w:t>
            </w:r>
          </w:p>
        </w:tc>
      </w:tr>
    </w:tbl>
    <w:p>
      <w:pPr>
        <w:pStyle w:val="3"/>
        <w:rPr>
          <w:rFonts w:hint="default"/>
          <w:lang w:val="en-US" w:eastAsia="zh-CN"/>
        </w:rPr>
      </w:pPr>
    </w:p>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Style w:val="24"/>
                              <w:rFonts w:ascii="宋体" w:hAns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rPr>
                        <w:rStyle w:val="24"/>
                        <w:rFonts w:ascii="宋体" w:hAns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24"/>
      </w:rPr>
    </w:pPr>
    <w:r>
      <w:fldChar w:fldCharType="begin"/>
    </w:r>
    <w:r>
      <w:rPr>
        <w:rStyle w:val="24"/>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000000" w:sz="0" w:space="0"/>
        <w:left w:val="none" w:color="000000" w:sz="0" w:space="0"/>
        <w:bottom w:val="none" w:color="auto" w:sz="0" w:space="0"/>
        <w:right w:val="none" w:color="000000" w:sz="0" w:space="0"/>
      </w:pBdr>
      <w:spacing w:after="160"/>
    </w:pPr>
    <w:r>
      <w:pict>
        <v:shape id="PowerPlusWaterMarkObject198093786" o:spid="_x0000_s4101"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5" o:spid="_x0000_s4102"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r>
      <w:pict>
        <v:shape id="PowerPlusWaterMarkObject198093784" o:spid="_x0000_s410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89" o:spid="_x0000_s4104" o:spt="136" type="#_x0000_t136" style="position:absolute;left:0pt;margin-left:-73.45pt;margin-top:307.45pt;height:66.85pt;width:554.55pt;mso-position-horizontal-relative:margin;mso-position-vertical-relative:margin;rotation:-2949120f;z-index:-25164902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4版&#10;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8" o:spid="_x0000_s4105" o:spt="136" type="#_x0000_t136" style="position:absolute;left:0pt;height:30.8pt;width:554.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98093787" o:spid="_x0000_s4103"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6F71"/>
    <w:multiLevelType w:val="singleLevel"/>
    <w:tmpl w:val="A1876F71"/>
    <w:lvl w:ilvl="0" w:tentative="0">
      <w:start w:val="1"/>
      <w:numFmt w:val="decimal"/>
      <w:lvlText w:val="%1."/>
      <w:lvlJc w:val="left"/>
      <w:pPr>
        <w:tabs>
          <w:tab w:val="left" w:pos="312"/>
        </w:tabs>
      </w:pPr>
    </w:lvl>
  </w:abstractNum>
  <w:abstractNum w:abstractNumId="1">
    <w:nsid w:val="6CC649AD"/>
    <w:multiLevelType w:val="singleLevel"/>
    <w:tmpl w:val="6CC649AD"/>
    <w:lvl w:ilvl="0" w:tentative="0">
      <w:start w:val="3"/>
      <w:numFmt w:val="chineseCounting"/>
      <w:suff w:val="nothing"/>
      <w:lvlText w:val="%1、"/>
      <w:lvlJc w:val="left"/>
      <w:rPr>
        <w:rFonts w:hint="eastAsia"/>
      </w:rPr>
    </w:lvl>
  </w:abstractNum>
  <w:abstractNum w:abstractNumId="2">
    <w:nsid w:val="7C95A6CC"/>
    <w:multiLevelType w:val="singleLevel"/>
    <w:tmpl w:val="7C95A6C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B7553"/>
    <w:rsid w:val="02415EFD"/>
    <w:rsid w:val="03872335"/>
    <w:rsid w:val="03C40ABE"/>
    <w:rsid w:val="041B7553"/>
    <w:rsid w:val="04730898"/>
    <w:rsid w:val="0623364B"/>
    <w:rsid w:val="06751FF4"/>
    <w:rsid w:val="0695059B"/>
    <w:rsid w:val="07B73987"/>
    <w:rsid w:val="080F4E9D"/>
    <w:rsid w:val="08EA75D7"/>
    <w:rsid w:val="091F0582"/>
    <w:rsid w:val="09736C45"/>
    <w:rsid w:val="0CE73421"/>
    <w:rsid w:val="0E7147C3"/>
    <w:rsid w:val="0FE635D7"/>
    <w:rsid w:val="100906BA"/>
    <w:rsid w:val="106A7BFD"/>
    <w:rsid w:val="10D61295"/>
    <w:rsid w:val="128A78B7"/>
    <w:rsid w:val="12BA6738"/>
    <w:rsid w:val="13453400"/>
    <w:rsid w:val="13D6505B"/>
    <w:rsid w:val="16226D6D"/>
    <w:rsid w:val="169F22A5"/>
    <w:rsid w:val="177C0207"/>
    <w:rsid w:val="18844866"/>
    <w:rsid w:val="19DC42E6"/>
    <w:rsid w:val="1B807F1F"/>
    <w:rsid w:val="1C250273"/>
    <w:rsid w:val="1C8925AF"/>
    <w:rsid w:val="1D55206F"/>
    <w:rsid w:val="1F064996"/>
    <w:rsid w:val="20134402"/>
    <w:rsid w:val="20526376"/>
    <w:rsid w:val="20CA48D9"/>
    <w:rsid w:val="225A6FB5"/>
    <w:rsid w:val="22705D9B"/>
    <w:rsid w:val="24A24B56"/>
    <w:rsid w:val="2648711A"/>
    <w:rsid w:val="269651A2"/>
    <w:rsid w:val="27286C73"/>
    <w:rsid w:val="278E13C2"/>
    <w:rsid w:val="28F144E7"/>
    <w:rsid w:val="29F86FC6"/>
    <w:rsid w:val="2AB87296"/>
    <w:rsid w:val="2C0254A2"/>
    <w:rsid w:val="2D80355B"/>
    <w:rsid w:val="2DC07DFB"/>
    <w:rsid w:val="2F23043B"/>
    <w:rsid w:val="300C2CDF"/>
    <w:rsid w:val="301F1190"/>
    <w:rsid w:val="30F962A3"/>
    <w:rsid w:val="339C5F2C"/>
    <w:rsid w:val="34914296"/>
    <w:rsid w:val="37F334D9"/>
    <w:rsid w:val="3ACF3768"/>
    <w:rsid w:val="3B5418DC"/>
    <w:rsid w:val="3BFC4200"/>
    <w:rsid w:val="3C073DA3"/>
    <w:rsid w:val="3DA80CEA"/>
    <w:rsid w:val="3DF8538F"/>
    <w:rsid w:val="3E531CD6"/>
    <w:rsid w:val="3E9F580B"/>
    <w:rsid w:val="3EA019BA"/>
    <w:rsid w:val="3ECB3DA6"/>
    <w:rsid w:val="3EFF77AB"/>
    <w:rsid w:val="40FB0687"/>
    <w:rsid w:val="431B31A5"/>
    <w:rsid w:val="44801B9E"/>
    <w:rsid w:val="460B1E98"/>
    <w:rsid w:val="46EA5108"/>
    <w:rsid w:val="47424E69"/>
    <w:rsid w:val="48F367B7"/>
    <w:rsid w:val="49F02469"/>
    <w:rsid w:val="4A1B366C"/>
    <w:rsid w:val="4C4D2043"/>
    <w:rsid w:val="4CE30FB8"/>
    <w:rsid w:val="4DF0642D"/>
    <w:rsid w:val="508969F8"/>
    <w:rsid w:val="5493329A"/>
    <w:rsid w:val="568C3D27"/>
    <w:rsid w:val="59C13496"/>
    <w:rsid w:val="5C317F92"/>
    <w:rsid w:val="5CCF509C"/>
    <w:rsid w:val="5FF878AC"/>
    <w:rsid w:val="60E94998"/>
    <w:rsid w:val="617E1C77"/>
    <w:rsid w:val="62C43738"/>
    <w:rsid w:val="63035AB9"/>
    <w:rsid w:val="636D52A1"/>
    <w:rsid w:val="63717038"/>
    <w:rsid w:val="63C90AB0"/>
    <w:rsid w:val="63CD5D94"/>
    <w:rsid w:val="64D45231"/>
    <w:rsid w:val="64E97686"/>
    <w:rsid w:val="64F97F24"/>
    <w:rsid w:val="66FD5AC7"/>
    <w:rsid w:val="67035F76"/>
    <w:rsid w:val="683827EB"/>
    <w:rsid w:val="687D677B"/>
    <w:rsid w:val="68EF39A0"/>
    <w:rsid w:val="69B37FF0"/>
    <w:rsid w:val="6BFE2437"/>
    <w:rsid w:val="6C454C12"/>
    <w:rsid w:val="6D640887"/>
    <w:rsid w:val="6DB32E65"/>
    <w:rsid w:val="6DE71C05"/>
    <w:rsid w:val="6E9249E5"/>
    <w:rsid w:val="71813D5A"/>
    <w:rsid w:val="71A73CE2"/>
    <w:rsid w:val="71A8567D"/>
    <w:rsid w:val="74904385"/>
    <w:rsid w:val="77B82128"/>
    <w:rsid w:val="78650950"/>
    <w:rsid w:val="79902F7E"/>
    <w:rsid w:val="79AA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20"/>
    </w:rPr>
  </w:style>
  <w:style w:type="paragraph" w:styleId="3">
    <w:name w:val="List Paragraph"/>
    <w:basedOn w:val="1"/>
    <w:qFormat/>
    <w:uiPriority w:val="1"/>
    <w:pPr>
      <w:ind w:firstLine="420" w:firstLineChars="200"/>
    </w:pPr>
    <w:rPr>
      <w:rFonts w:ascii="Calibri" w:hAnsi="Calibri"/>
      <w:szCs w:val="22"/>
    </w:rPr>
  </w:style>
  <w:style w:type="paragraph" w:styleId="6">
    <w:name w:val="Normal Indent"/>
    <w:basedOn w:val="1"/>
    <w:unhideWhenUsed/>
    <w:qFormat/>
    <w:uiPriority w:val="99"/>
    <w:pPr>
      <w:ind w:firstLine="420" w:firstLineChars="200"/>
    </w:pPr>
  </w:style>
  <w:style w:type="paragraph" w:styleId="7">
    <w:name w:val="annotation text"/>
    <w:basedOn w:val="1"/>
    <w:unhideWhenUsed/>
    <w:qFormat/>
    <w:uiPriority w:val="99"/>
    <w:pPr>
      <w:jc w:val="left"/>
    </w:pPr>
  </w:style>
  <w:style w:type="paragraph" w:styleId="8">
    <w:name w:val="Body Text"/>
    <w:basedOn w:val="1"/>
    <w:next w:val="9"/>
    <w:unhideWhenUsed/>
    <w:qFormat/>
    <w:uiPriority w:val="99"/>
    <w:pPr>
      <w:spacing w:after="120"/>
    </w:p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Body Text Indent"/>
    <w:basedOn w:val="1"/>
    <w:qFormat/>
    <w:uiPriority w:val="0"/>
    <w:pPr>
      <w:ind w:firstLine="630"/>
    </w:pPr>
    <w:rPr>
      <w:sz w:val="32"/>
      <w:szCs w:val="20"/>
    </w:rPr>
  </w:style>
  <w:style w:type="paragraph" w:styleId="13">
    <w:name w:val="toc 3"/>
    <w:basedOn w:val="1"/>
    <w:next w:val="1"/>
    <w:qFormat/>
    <w:uiPriority w:val="0"/>
    <w:pPr>
      <w:ind w:left="840" w:leftChars="400"/>
    </w:pPr>
  </w:style>
  <w:style w:type="paragraph" w:styleId="14">
    <w:name w:val="Plain Text"/>
    <w:basedOn w:val="1"/>
    <w:qFormat/>
    <w:uiPriority w:val="0"/>
    <w:pPr>
      <w:autoSpaceDE w:val="0"/>
      <w:autoSpaceDN w:val="0"/>
      <w:adjustRightInd w:val="0"/>
    </w:pPr>
    <w:rPr>
      <w:rFonts w:ascii="宋体" w:hAnsi="Times New Roman"/>
      <w:kern w:val="0"/>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0">
    <w:name w:val="Body Text First Indent"/>
    <w:basedOn w:val="8"/>
    <w:unhideWhenUsed/>
    <w:qFormat/>
    <w:uiPriority w:val="99"/>
    <w:pPr>
      <w:ind w:firstLine="420" w:firstLineChars="1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0">
    <w:name w:val="标题 3 Char"/>
    <w:link w:val="5"/>
    <w:qFormat/>
    <w:uiPriority w:val="9"/>
    <w:rPr>
      <w:b/>
      <w:bCs/>
      <w:sz w:val="32"/>
      <w:szCs w:val="32"/>
    </w:rPr>
  </w:style>
  <w:style w:type="character" w:customStyle="1" w:styleId="31">
    <w:name w:val="font31"/>
    <w:basedOn w:val="23"/>
    <w:qFormat/>
    <w:uiPriority w:val="0"/>
    <w:rPr>
      <w:rFonts w:hint="eastAsia" w:ascii="宋体" w:hAnsi="宋体" w:eastAsia="宋体" w:cs="宋体"/>
      <w:color w:val="000000"/>
      <w:sz w:val="22"/>
      <w:szCs w:val="22"/>
      <w:u w:val="none"/>
    </w:rPr>
  </w:style>
  <w:style w:type="character" w:customStyle="1" w:styleId="32">
    <w:name w:val="font61"/>
    <w:basedOn w:val="23"/>
    <w:qFormat/>
    <w:uiPriority w:val="0"/>
    <w:rPr>
      <w:rFonts w:ascii="微软雅黑" w:hAnsi="微软雅黑" w:eastAsia="微软雅黑" w:cs="微软雅黑"/>
      <w:color w:val="000000"/>
      <w:sz w:val="22"/>
      <w:szCs w:val="22"/>
      <w:u w:val="none"/>
    </w:rPr>
  </w:style>
  <w:style w:type="character" w:customStyle="1" w:styleId="33">
    <w:name w:val="font21"/>
    <w:basedOn w:val="23"/>
    <w:qFormat/>
    <w:uiPriority w:val="0"/>
    <w:rPr>
      <w:rFonts w:hint="eastAsia" w:ascii="宋体" w:hAnsi="宋体" w:eastAsia="宋体" w:cs="宋体"/>
      <w:color w:val="000000"/>
      <w:sz w:val="22"/>
      <w:szCs w:val="22"/>
      <w:u w:val="none"/>
    </w:rPr>
  </w:style>
  <w:style w:type="character" w:customStyle="1" w:styleId="34">
    <w:name w:val="font71"/>
    <w:basedOn w:val="23"/>
    <w:qFormat/>
    <w:uiPriority w:val="0"/>
    <w:rPr>
      <w:rFonts w:hint="eastAsia" w:ascii="微软雅黑" w:hAnsi="微软雅黑" w:eastAsia="微软雅黑" w:cs="微软雅黑"/>
      <w:color w:val="000000"/>
      <w:sz w:val="22"/>
      <w:szCs w:val="22"/>
      <w:u w:val="none"/>
    </w:rPr>
  </w:style>
  <w:style w:type="paragraph" w:customStyle="1" w:styleId="35">
    <w:name w:val="列出段落1"/>
    <w:basedOn w:val="1"/>
    <w:qFormat/>
    <w:uiPriority w:val="34"/>
    <w:pPr>
      <w:ind w:firstLine="420" w:firstLineChars="200"/>
    </w:pPr>
    <w:rPr>
      <w:rFonts w:ascii="Calibri" w:hAnsi="Calibri" w:eastAsia="宋体" w:cs="Times New Roman"/>
      <w:szCs w:val="22"/>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character" w:customStyle="1" w:styleId="37">
    <w:name w:val="font11"/>
    <w:basedOn w:val="23"/>
    <w:qFormat/>
    <w:uiPriority w:val="0"/>
    <w:rPr>
      <w:rFonts w:hint="eastAsia" w:ascii="宋体" w:hAnsi="宋体" w:eastAsia="宋体" w:cs="宋体"/>
      <w:color w:val="000000"/>
      <w:sz w:val="28"/>
      <w:szCs w:val="28"/>
      <w:u w:val="none"/>
    </w:rPr>
  </w:style>
  <w:style w:type="character" w:customStyle="1" w:styleId="38">
    <w:name w:val="样式 宋体 小四"/>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1026" textRotate="1"/>
    <customShpInfo spid="_x0000_s4101"/>
    <customShpInfo spid="_x0000_s4102"/>
    <customShpInfo spid="_x0000_s4100"/>
    <customShpInfo spid="_x0000_s4104"/>
    <customShpInfo spid="_x0000_s4105"/>
    <customShpInfo spid="_x0000_s4103"/>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10712</Words>
  <Characters>11446</Characters>
  <Lines>0</Lines>
  <Paragraphs>0</Paragraphs>
  <TotalTime>1</TotalTime>
  <ScaleCrop>false</ScaleCrop>
  <LinksUpToDate>false</LinksUpToDate>
  <CharactersWithSpaces>11670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2025-04-11T09:21:00Z</dcterms:created>
  <dc:creator>Lili</dc:creator>
  <cp:lastModifiedBy>ysx</cp:lastModifiedBy>
  <cp:lastPrinted>2025-05-22T09:18:00Z</cp:lastPrinted>
  <dcterms:modified xsi:type="dcterms:W3CDTF">2025-09-24T07:21:31Z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BA9A19AAB2434482892709F6C9EA3978_13</vt:lpwstr>
  </property>
  <property fmtid="{D5CDD505-2E9C-101B-9397-08002B2CF9AE}" pid="4" name="KSOTemplateDocerSaveRecord">
    <vt:lpwstr>eyJoZGlkIjoiOGI5ZjRiOWE4ZmYzZDhmY2RhY2Y0ZDU5NGIyMTY1NmYiLCJ1c2VySWQiOiI2MTQ4Mzc4MDgifQ==</vt:lpwstr>
  </property>
</Properties>
</file>