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highlight w:val="none"/>
        </w:rPr>
      </w:pPr>
    </w:p>
    <w:p>
      <w:pPr>
        <w:spacing w:line="360" w:lineRule="auto"/>
        <w:jc w:val="center"/>
        <w:rPr>
          <w:rFonts w:hint="eastAsia"/>
          <w:b/>
          <w:color w:val="auto"/>
          <w:sz w:val="32"/>
          <w:szCs w:val="32"/>
          <w:highlight w:val="none"/>
        </w:rPr>
      </w:pPr>
      <w:r>
        <w:rPr>
          <w:rFonts w:hint="eastAsia"/>
          <w:b/>
          <w:color w:val="auto"/>
          <w:sz w:val="32"/>
          <w:szCs w:val="32"/>
          <w:highlight w:val="none"/>
        </w:rPr>
        <w:t>采购编号：XYJCCG[202</w:t>
      </w:r>
      <w:r>
        <w:rPr>
          <w:rFonts w:hint="eastAsia"/>
          <w:b/>
          <w:color w:val="auto"/>
          <w:sz w:val="32"/>
          <w:szCs w:val="32"/>
          <w:highlight w:val="none"/>
          <w:lang w:val="en-US" w:eastAsia="zh-CN"/>
        </w:rPr>
        <w:t>5</w:t>
      </w:r>
      <w:r>
        <w:rPr>
          <w:rFonts w:hint="eastAsia"/>
          <w:b/>
          <w:color w:val="auto"/>
          <w:sz w:val="32"/>
          <w:szCs w:val="32"/>
          <w:highlight w:val="none"/>
        </w:rPr>
        <w:t>]</w:t>
      </w:r>
      <w:r>
        <w:rPr>
          <w:rFonts w:hint="eastAsia"/>
          <w:b/>
          <w:color w:val="auto"/>
          <w:sz w:val="32"/>
          <w:szCs w:val="32"/>
          <w:highlight w:val="none"/>
          <w:lang w:val="en-US" w:eastAsia="zh-CN"/>
        </w:rPr>
        <w:t>-007</w:t>
      </w:r>
      <w:r>
        <w:rPr>
          <w:rFonts w:hint="eastAsia"/>
          <w:b/>
          <w:color w:val="auto"/>
          <w:sz w:val="32"/>
          <w:szCs w:val="32"/>
          <w:highlight w:val="none"/>
        </w:rPr>
        <w:t>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spacing w:line="360" w:lineRule="auto"/>
        <w:jc w:val="center"/>
        <w:rPr>
          <w:rFonts w:hint="eastAsia" w:ascii="宋体" w:eastAsia="宋体"/>
          <w:b/>
          <w:color w:val="auto"/>
          <w:sz w:val="52"/>
          <w:szCs w:val="52"/>
          <w:highlight w:val="none"/>
          <w:lang w:eastAsia="zh-CN"/>
        </w:rPr>
      </w:pPr>
      <w:r>
        <w:rPr>
          <w:rFonts w:hint="eastAsia" w:ascii="宋体"/>
          <w:b/>
          <w:color w:val="auto"/>
          <w:sz w:val="52"/>
          <w:szCs w:val="52"/>
          <w:highlight w:val="none"/>
          <w:lang w:eastAsia="zh-CN"/>
        </w:rPr>
        <w:t>江阳区2023年北城街道老旧小区配套基础设施项目(大北街片剩余部分)石材采购</w:t>
      </w:r>
      <w:r>
        <w:rPr>
          <w:rFonts w:hint="eastAsia" w:ascii="宋体"/>
          <w:b/>
          <w:color w:val="auto"/>
          <w:sz w:val="52"/>
          <w:szCs w:val="52"/>
          <w:highlight w:val="none"/>
        </w:rPr>
        <w:t>项目</w:t>
      </w:r>
      <w:r>
        <w:rPr>
          <w:rFonts w:hint="eastAsia" w:ascii="宋体"/>
          <w:b/>
          <w:color w:val="auto"/>
          <w:sz w:val="52"/>
          <w:szCs w:val="52"/>
          <w:highlight w:val="none"/>
          <w:lang w:val="en-US" w:eastAsia="zh-CN"/>
        </w:rPr>
        <w:t xml:space="preserve"> </w:t>
      </w:r>
    </w:p>
    <w:p>
      <w:pPr>
        <w:pStyle w:val="2"/>
        <w:spacing w:line="360" w:lineRule="auto"/>
        <w:rPr>
          <w:rFonts w:hint="eastAsia"/>
          <w:color w:val="auto"/>
          <w:highlight w:val="none"/>
        </w:rPr>
      </w:pPr>
    </w:p>
    <w:p>
      <w:pPr>
        <w:spacing w:line="360" w:lineRule="auto"/>
        <w:rPr>
          <w:rFonts w:hint="eastAsia"/>
          <w:color w:val="auto"/>
          <w:highlight w:val="none"/>
        </w:rPr>
      </w:pPr>
    </w:p>
    <w:p>
      <w:pPr>
        <w:spacing w:line="276" w:lineRule="auto"/>
        <w:jc w:val="center"/>
        <w:rPr>
          <w:rFonts w:hint="eastAsia" w:ascii="宋体"/>
          <w:b/>
          <w:color w:val="auto"/>
          <w:sz w:val="84"/>
          <w:szCs w:val="84"/>
          <w:highlight w:val="none"/>
        </w:rPr>
      </w:pPr>
      <w:r>
        <w:rPr>
          <w:rFonts w:hint="eastAsia" w:ascii="宋体"/>
          <w:b/>
          <w:color w:val="auto"/>
          <w:sz w:val="84"/>
          <w:szCs w:val="84"/>
          <w:highlight w:val="none"/>
        </w:rPr>
        <w:t>询</w:t>
      </w:r>
    </w:p>
    <w:p>
      <w:pPr>
        <w:spacing w:line="276" w:lineRule="auto"/>
        <w:jc w:val="center"/>
        <w:rPr>
          <w:rFonts w:hint="eastAsia"/>
          <w:b/>
          <w:color w:val="auto"/>
          <w:sz w:val="84"/>
          <w:szCs w:val="84"/>
          <w:highlight w:val="none"/>
        </w:rPr>
      </w:pPr>
      <w:r>
        <w:rPr>
          <w:rFonts w:hint="eastAsia" w:ascii="宋体"/>
          <w:b/>
          <w:color w:val="auto"/>
          <w:sz w:val="84"/>
          <w:szCs w:val="84"/>
          <w:highlight w:val="none"/>
        </w:rPr>
        <w:t>价</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b/>
          <w:color w:val="auto"/>
          <w:sz w:val="32"/>
          <w:szCs w:val="32"/>
          <w:highlight w:val="none"/>
        </w:rPr>
        <w:t xml:space="preserve">泸州兴阳建川实业有限公司   </w:t>
      </w:r>
      <w:r>
        <w:rPr>
          <w:b/>
          <w:color w:val="auto"/>
          <w:sz w:val="32"/>
          <w:szCs w:val="32"/>
          <w:highlight w:val="none"/>
        </w:rPr>
        <w:t>编制</w:t>
      </w:r>
      <w:r>
        <w:rPr>
          <w:rFonts w:hint="eastAsia"/>
          <w:b/>
          <w:color w:val="auto"/>
          <w:sz w:val="32"/>
          <w:szCs w:val="32"/>
          <w:highlight w:val="none"/>
          <w:lang w:val="en-US" w:eastAsia="zh-CN"/>
        </w:rPr>
        <w:t xml:space="preserve"> </w:t>
      </w:r>
    </w:p>
    <w:p>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8</w:t>
      </w:r>
      <w:r>
        <w:rPr>
          <w:b/>
          <w:bCs/>
          <w:color w:val="auto"/>
          <w:sz w:val="32"/>
          <w:szCs w:val="32"/>
          <w:highlight w:val="none"/>
          <w:lang w:val="zh-CN"/>
        </w:rPr>
        <w:t>月</w:t>
      </w:r>
    </w:p>
    <w:p>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0" w:name="_Hlt101233737"/>
      <w:bookmarkEnd w:id="0"/>
      <w:bookmarkStart w:id="1" w:name="_Hlt101843627"/>
      <w:bookmarkEnd w:id="1"/>
      <w:bookmarkStart w:id="2" w:name="_Toc2899"/>
      <w:bookmarkStart w:id="3" w:name="_Toc91771145"/>
      <w:r>
        <w:rPr>
          <w:rFonts w:hint="eastAsia" w:ascii="黑体" w:hAnsi="黑体" w:eastAsia="黑体"/>
          <w:color w:val="auto"/>
          <w:sz w:val="36"/>
          <w:highlight w:val="none"/>
        </w:rPr>
        <w:t>目 录</w:t>
      </w:r>
      <w:bookmarkEnd w:id="2"/>
      <w:bookmarkEnd w:id="3"/>
    </w:p>
    <w:p>
      <w:pPr>
        <w:pStyle w:val="10"/>
        <w:tabs>
          <w:tab w:val="right" w:leader="dot" w:pos="8306"/>
        </w:tabs>
        <w:rPr>
          <w:color w:val="auto"/>
          <w:highlight w:val="none"/>
        </w:rPr>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_Toc24413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第一章 询价邀请公告</w:t>
      </w:r>
      <w:r>
        <w:rPr>
          <w:color w:val="auto"/>
          <w:highlight w:val="none"/>
        </w:rPr>
        <w:tab/>
      </w:r>
      <w:r>
        <w:rPr>
          <w:color w:val="auto"/>
          <w:highlight w:val="none"/>
        </w:rPr>
        <w:fldChar w:fldCharType="begin"/>
      </w:r>
      <w:r>
        <w:rPr>
          <w:color w:val="auto"/>
          <w:highlight w:val="none"/>
        </w:rPr>
        <w:instrText xml:space="preserve"> PAGEREF _Toc24413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_Toc8257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第二章 询价须知</w:t>
      </w:r>
      <w:r>
        <w:rPr>
          <w:color w:val="auto"/>
          <w:highlight w:val="none"/>
        </w:rPr>
        <w:tab/>
      </w:r>
      <w:r>
        <w:rPr>
          <w:color w:val="auto"/>
          <w:highlight w:val="none"/>
        </w:rPr>
        <w:fldChar w:fldCharType="begin"/>
      </w:r>
      <w:r>
        <w:rPr>
          <w:color w:val="auto"/>
          <w:highlight w:val="none"/>
        </w:rPr>
        <w:instrText xml:space="preserve"> PAGEREF _Toc8257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_Toc17277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_Toc17277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_Toc4417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color w:val="auto"/>
          <w:highlight w:val="none"/>
        </w:rPr>
        <w:fldChar w:fldCharType="begin"/>
      </w:r>
      <w:r>
        <w:rPr>
          <w:color w:val="auto"/>
          <w:highlight w:val="none"/>
        </w:rPr>
        <w:instrText xml:space="preserve"> PAGEREF _Toc4417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_Toc1537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三、询价文件</w:t>
      </w:r>
      <w:r>
        <w:rPr>
          <w:color w:val="auto"/>
          <w:highlight w:val="none"/>
        </w:rPr>
        <w:tab/>
      </w:r>
      <w:r>
        <w:rPr>
          <w:color w:val="auto"/>
          <w:highlight w:val="none"/>
        </w:rPr>
        <w:fldChar w:fldCharType="begin"/>
      </w:r>
      <w:r>
        <w:rPr>
          <w:color w:val="auto"/>
          <w:highlight w:val="none"/>
        </w:rPr>
        <w:instrText xml:space="preserve"> PAGEREF _Toc1537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_Toc16459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四、询价响应文件</w:t>
      </w:r>
      <w:r>
        <w:rPr>
          <w:color w:val="auto"/>
          <w:highlight w:val="none"/>
        </w:rPr>
        <w:tab/>
      </w:r>
      <w:r>
        <w:rPr>
          <w:color w:val="auto"/>
          <w:highlight w:val="none"/>
        </w:rPr>
        <w:fldChar w:fldCharType="begin"/>
      </w:r>
      <w:r>
        <w:rPr>
          <w:color w:val="auto"/>
          <w:highlight w:val="none"/>
        </w:rPr>
        <w:instrText xml:space="preserve"> PAGEREF _Toc16459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_Toc28609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五、询价及评审过程</w:t>
      </w:r>
      <w:r>
        <w:rPr>
          <w:color w:val="auto"/>
          <w:highlight w:val="none"/>
        </w:rPr>
        <w:tab/>
      </w:r>
      <w:r>
        <w:rPr>
          <w:color w:val="auto"/>
          <w:highlight w:val="none"/>
        </w:rPr>
        <w:fldChar w:fldCharType="begin"/>
      </w:r>
      <w:r>
        <w:rPr>
          <w:color w:val="auto"/>
          <w:highlight w:val="none"/>
        </w:rPr>
        <w:instrText xml:space="preserve"> PAGEREF _Toc28609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_Toc3730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color w:val="auto"/>
          <w:highlight w:val="none"/>
        </w:rPr>
        <w:fldChar w:fldCharType="begin"/>
      </w:r>
      <w:r>
        <w:rPr>
          <w:color w:val="auto"/>
          <w:highlight w:val="none"/>
        </w:rPr>
        <w:instrText xml:space="preserve"> PAGEREF _Toc3730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_Toc4598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color w:val="auto"/>
          <w:highlight w:val="none"/>
        </w:rPr>
        <w:fldChar w:fldCharType="begin"/>
      </w:r>
      <w:r>
        <w:rPr>
          <w:color w:val="auto"/>
          <w:highlight w:val="none"/>
        </w:rPr>
        <w:instrText xml:space="preserve"> PAGEREF _Toc4598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_Toc29173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八、询价纪律要求</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_Toc13924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_Toc13924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_Toc4868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_Toc4868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_Toc14799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_Toc8217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_Toc8217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_Toc27434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二、技术要求</w:t>
      </w:r>
      <w:r>
        <w:rPr>
          <w:color w:val="auto"/>
          <w:highlight w:val="none"/>
        </w:rPr>
        <w:tab/>
      </w:r>
      <w:r>
        <w:rPr>
          <w:color w:val="auto"/>
          <w:highlight w:val="none"/>
        </w:rPr>
        <w:fldChar w:fldCharType="begin"/>
      </w:r>
      <w:r>
        <w:rPr>
          <w:color w:val="auto"/>
          <w:highlight w:val="none"/>
        </w:rPr>
        <w:instrText xml:space="preserve"> PAGEREF _Toc27434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_Toc9816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三、服务要求</w:t>
      </w:r>
      <w:r>
        <w:rPr>
          <w:color w:val="auto"/>
          <w:highlight w:val="none"/>
        </w:rPr>
        <w:tab/>
      </w:r>
      <w:r>
        <w:rPr>
          <w:color w:val="auto"/>
          <w:highlight w:val="none"/>
        </w:rPr>
        <w:fldChar w:fldCharType="begin"/>
      </w:r>
      <w:r>
        <w:rPr>
          <w:color w:val="auto"/>
          <w:highlight w:val="none"/>
        </w:rPr>
        <w:instrText xml:space="preserve"> PAGEREF _Toc9816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1</w:t>
      </w:r>
    </w:p>
    <w:p>
      <w:pPr>
        <w:pStyle w:val="11"/>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_Toc7453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四、商务要求</w:t>
      </w:r>
      <w:r>
        <w:rPr>
          <w:color w:val="auto"/>
          <w:highlight w:val="none"/>
        </w:rPr>
        <w:tab/>
      </w:r>
      <w:r>
        <w:rPr>
          <w:color w:val="auto"/>
          <w:highlight w:val="none"/>
        </w:rPr>
        <w:fldChar w:fldCharType="begin"/>
      </w:r>
      <w:r>
        <w:rPr>
          <w:color w:val="auto"/>
          <w:highlight w:val="none"/>
        </w:rPr>
        <w:instrText xml:space="preserve"> PAGEREF _Toc7453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1</w:t>
      </w:r>
    </w:p>
    <w:p>
      <w:pPr>
        <w:pStyle w:val="10"/>
        <w:tabs>
          <w:tab w:val="right" w:leader="dot" w:pos="8306"/>
        </w:tabs>
        <w:rPr>
          <w:rFonts w:hint="eastAsia" w:eastAsia="宋体"/>
          <w:color w:val="auto"/>
          <w:highlight w:val="none"/>
          <w:lang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_Toc1938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color w:val="auto"/>
          <w:highlight w:val="none"/>
        </w:rPr>
        <w:fldChar w:fldCharType="begin"/>
      </w:r>
      <w:r>
        <w:rPr>
          <w:color w:val="auto"/>
          <w:highlight w:val="none"/>
        </w:rPr>
        <w:instrText xml:space="preserve"> PAGEREF _Toc1938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_Toc17620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24</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_Toc7264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二、资格证明材料</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25</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_Toc6198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三、法定代表人授权书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26</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_Toc19441 </w:instrText>
      </w:r>
      <w:r>
        <w:rPr>
          <w:rFonts w:hint="eastAsia" w:ascii="宋体" w:hAnsi="宋体" w:eastAsia="宋体" w:cs="宋体"/>
          <w:color w:val="auto"/>
          <w:kern w:val="2"/>
          <w:szCs w:val="24"/>
          <w:highlight w:val="none"/>
        </w:rPr>
        <w:fldChar w:fldCharType="separate"/>
      </w:r>
      <w:r>
        <w:rPr>
          <w:rFonts w:ascii="黑体" w:hAnsi="黑体" w:eastAsia="黑体" w:cs="Arial"/>
          <w:bCs/>
          <w:color w:val="auto"/>
          <w:szCs w:val="32"/>
          <w:highlight w:val="none"/>
        </w:rPr>
        <w:t>四</w:t>
      </w:r>
      <w:r>
        <w:rPr>
          <w:rFonts w:hint="eastAsia" w:ascii="黑体" w:hAnsi="黑体" w:eastAsia="黑体" w:cs="Arial"/>
          <w:bCs/>
          <w:color w:val="auto"/>
          <w:szCs w:val="32"/>
          <w:highlight w:val="none"/>
        </w:rPr>
        <w:t>、分项报价表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27</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_Toc28412 </w:instrText>
      </w:r>
      <w:r>
        <w:rPr>
          <w:rFonts w:hint="eastAsia" w:ascii="宋体" w:hAnsi="宋体" w:eastAsia="宋体" w:cs="宋体"/>
          <w:color w:val="auto"/>
          <w:kern w:val="2"/>
          <w:szCs w:val="24"/>
          <w:highlight w:val="none"/>
        </w:rPr>
        <w:fldChar w:fldCharType="separate"/>
      </w:r>
      <w:r>
        <w:rPr>
          <w:rFonts w:ascii="黑体" w:hAnsi="黑体" w:eastAsia="黑体" w:cs="Arial"/>
          <w:bCs/>
          <w:color w:val="auto"/>
          <w:szCs w:val="32"/>
          <w:highlight w:val="none"/>
        </w:rPr>
        <w:t>五</w:t>
      </w:r>
      <w:r>
        <w:rPr>
          <w:rFonts w:hint="eastAsia" w:ascii="黑体" w:hAnsi="黑体" w:eastAsia="黑体" w:cs="Arial"/>
          <w:bCs/>
          <w:color w:val="auto"/>
          <w:szCs w:val="32"/>
          <w:highlight w:val="none"/>
        </w:rPr>
        <w:t>、承诺函</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29</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_Toc28506 </w:instrText>
      </w:r>
      <w:r>
        <w:rPr>
          <w:rFonts w:hint="eastAsia" w:ascii="宋体" w:hAnsi="宋体" w:eastAsia="宋体" w:cs="宋体"/>
          <w:color w:val="auto"/>
          <w:kern w:val="2"/>
          <w:szCs w:val="24"/>
          <w:highlight w:val="none"/>
        </w:rPr>
        <w:fldChar w:fldCharType="separate"/>
      </w:r>
      <w:r>
        <w:rPr>
          <w:rFonts w:ascii="黑体" w:hAnsi="黑体" w:eastAsia="黑体" w:cs="Arial"/>
          <w:bCs/>
          <w:color w:val="auto"/>
          <w:szCs w:val="32"/>
          <w:highlight w:val="none"/>
        </w:rPr>
        <w:t>六</w:t>
      </w:r>
      <w:r>
        <w:rPr>
          <w:rFonts w:hint="eastAsia" w:ascii="黑体" w:hAnsi="黑体" w:eastAsia="黑体" w:cs="Arial"/>
          <w:bCs/>
          <w:color w:val="auto"/>
          <w:szCs w:val="32"/>
          <w:highlight w:val="none"/>
        </w:rPr>
        <w:t>、竞标人廉洁自律承诺书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30</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_Toc1333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七、供应商基本情况表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31</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_Toc17521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八、供应商本项目管理、技术、服务人员情况表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32</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_Toc29504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九、商务、技术、服务要求应答表</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33</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_Toc5422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34</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_Toc15778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35</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_Toc32464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一、询价程序</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35</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_Toc29972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35</w:t>
      </w:r>
    </w:p>
    <w:p>
      <w:pPr>
        <w:pStyle w:val="11"/>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_Toc26769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37</w:t>
      </w:r>
    </w:p>
    <w:p>
      <w:pPr>
        <w:pStyle w:val="10"/>
        <w:tabs>
          <w:tab w:val="right" w:leader="dot" w:pos="8306"/>
        </w:tabs>
        <w:rPr>
          <w:rFonts w:hint="default"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_Toc16431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color w:val="auto"/>
          <w:highlight w:val="none"/>
        </w:rPr>
        <w:tab/>
      </w:r>
      <w:r>
        <w:rPr>
          <w:rFonts w:hint="eastAsia" w:ascii="宋体" w:hAnsi="宋体" w:eastAsia="宋体" w:cs="宋体"/>
          <w:color w:val="auto"/>
          <w:kern w:val="2"/>
          <w:szCs w:val="24"/>
          <w:highlight w:val="none"/>
        </w:rPr>
        <w:fldChar w:fldCharType="end"/>
      </w:r>
      <w:r>
        <w:rPr>
          <w:rFonts w:hint="eastAsia"/>
          <w:color w:val="auto"/>
          <w:highlight w:val="none"/>
          <w:lang w:val="en-US" w:eastAsia="zh-CN"/>
        </w:rPr>
        <w:t>39</w:t>
      </w:r>
    </w:p>
    <w:p>
      <w:pPr>
        <w:pStyle w:val="19"/>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fmt="decimal" w:start="1"/>
          <w:cols w:space="720" w:num="1"/>
          <w:titlePg/>
          <w:docGrid w:type="lines" w:linePitch="312" w:charSpace="0"/>
        </w:sectPr>
      </w:pPr>
      <w:r>
        <w:rPr>
          <w:rFonts w:hint="eastAsia" w:ascii="宋体" w:hAnsi="宋体" w:eastAsia="宋体" w:cs="宋体"/>
          <w:color w:val="auto"/>
          <w:kern w:val="2"/>
          <w:szCs w:val="24"/>
          <w:highlight w:val="none"/>
        </w:rPr>
        <w:fldChar w:fldCharType="end"/>
      </w:r>
    </w:p>
    <w:p>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4" w:name="_Toc24413"/>
      <w:bookmarkStart w:id="5" w:name="_Toc91771146"/>
      <w:r>
        <w:rPr>
          <w:rFonts w:hint="eastAsia" w:ascii="黑体" w:hAnsi="黑体" w:eastAsia="黑体"/>
          <w:color w:val="auto"/>
          <w:sz w:val="36"/>
          <w:highlight w:val="none"/>
        </w:rPr>
        <w:t>第一章 询价邀请公告</w:t>
      </w:r>
      <w:bookmarkEnd w:id="4"/>
      <w:bookmarkEnd w:id="5"/>
    </w:p>
    <w:p>
      <w:pPr>
        <w:spacing w:line="360" w:lineRule="auto"/>
        <w:ind w:firstLine="480" w:firstLineChars="200"/>
        <w:jc w:val="left"/>
        <w:rPr>
          <w:color w:val="auto"/>
          <w:sz w:val="24"/>
          <w:szCs w:val="28"/>
          <w:highlight w:val="none"/>
        </w:rPr>
      </w:pPr>
      <w:r>
        <w:rPr>
          <w:color w:val="auto"/>
          <w:sz w:val="24"/>
          <w:highlight w:val="none"/>
        </w:rPr>
        <w:t>根据公司生产经营需要，拟对</w:t>
      </w:r>
      <w:r>
        <w:rPr>
          <w:rFonts w:hint="eastAsia"/>
          <w:bCs/>
          <w:color w:val="auto"/>
          <w:sz w:val="24"/>
          <w:highlight w:val="none"/>
          <w:u w:val="single"/>
          <w:lang w:eastAsia="zh-CN"/>
        </w:rPr>
        <w:t>江阳区2023年北城街道老旧小区配套基础设施项目(大北街片剩余部分)石材采购</w:t>
      </w:r>
      <w:r>
        <w:rPr>
          <w:color w:val="auto"/>
          <w:sz w:val="24"/>
          <w:szCs w:val="32"/>
          <w:highlight w:val="none"/>
        </w:rPr>
        <w:t>项目采用询价方式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color w:val="auto"/>
          <w:sz w:val="24"/>
          <w:highlight w:val="none"/>
        </w:rPr>
      </w:pPr>
      <w:r>
        <w:rPr>
          <w:color w:val="auto"/>
          <w:sz w:val="24"/>
          <w:highlight w:val="none"/>
        </w:rPr>
        <w:t>1.项目编号：</w:t>
      </w:r>
      <w:r>
        <w:rPr>
          <w:rFonts w:hint="eastAsia"/>
          <w:color w:val="auto"/>
          <w:sz w:val="24"/>
          <w:highlight w:val="none"/>
          <w:lang w:eastAsia="zh-CN"/>
        </w:rPr>
        <w:t>XYJCCG[202</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lang w:val="en-US" w:eastAsia="zh-CN"/>
        </w:rPr>
        <w:t>-007</w:t>
      </w:r>
      <w:r>
        <w:rPr>
          <w:color w:val="auto"/>
          <w:sz w:val="24"/>
          <w:highlight w:val="none"/>
        </w:rPr>
        <w:t>号。</w:t>
      </w:r>
    </w:p>
    <w:p>
      <w:pPr>
        <w:spacing w:line="360" w:lineRule="auto"/>
        <w:ind w:firstLine="480" w:firstLineChars="200"/>
        <w:rPr>
          <w:color w:val="auto"/>
          <w:sz w:val="24"/>
          <w:highlight w:val="none"/>
        </w:rPr>
      </w:pPr>
      <w:r>
        <w:rPr>
          <w:color w:val="auto"/>
          <w:sz w:val="24"/>
          <w:highlight w:val="none"/>
        </w:rPr>
        <w:t>2.采购项目名称：</w:t>
      </w:r>
      <w:r>
        <w:rPr>
          <w:rFonts w:hint="eastAsia"/>
          <w:color w:val="auto"/>
          <w:sz w:val="24"/>
          <w:highlight w:val="none"/>
          <w:lang w:eastAsia="zh-CN"/>
        </w:rPr>
        <w:t>江阳区2023年北城街道老旧小区配套基础设施项目(大北街片剩余部分)石材采购</w:t>
      </w:r>
      <w:r>
        <w:rPr>
          <w:color w:val="auto"/>
          <w:sz w:val="24"/>
          <w:highlight w:val="none"/>
        </w:rPr>
        <w:t>。</w:t>
      </w:r>
    </w:p>
    <w:p>
      <w:pPr>
        <w:spacing w:line="360" w:lineRule="auto"/>
        <w:ind w:firstLine="480" w:firstLineChars="200"/>
        <w:rPr>
          <w:color w:val="auto"/>
          <w:sz w:val="24"/>
          <w:highlight w:val="none"/>
        </w:rPr>
      </w:pPr>
      <w:r>
        <w:rPr>
          <w:color w:val="auto"/>
          <w:sz w:val="24"/>
          <w:highlight w:val="none"/>
        </w:rPr>
        <w:t>3.采购人：</w:t>
      </w:r>
      <w:r>
        <w:rPr>
          <w:rFonts w:hint="eastAsia"/>
          <w:color w:val="auto"/>
          <w:sz w:val="24"/>
          <w:highlight w:val="none"/>
        </w:rPr>
        <w:t>泸州兴阳建川实业有限公司</w:t>
      </w:r>
      <w:r>
        <w:rPr>
          <w:color w:val="auto"/>
          <w:sz w:val="24"/>
          <w:highlight w:val="none"/>
        </w:rPr>
        <w:t>。</w:t>
      </w:r>
    </w:p>
    <w:p>
      <w:pPr>
        <w:spacing w:line="360" w:lineRule="auto"/>
        <w:ind w:firstLine="480" w:firstLineChars="200"/>
        <w:rPr>
          <w:rFonts w:hint="eastAsia"/>
          <w:color w:val="auto"/>
          <w:sz w:val="24"/>
          <w:highlight w:val="none"/>
        </w:rPr>
      </w:pPr>
      <w:r>
        <w:rPr>
          <w:color w:val="auto"/>
          <w:sz w:val="24"/>
          <w:highlight w:val="none"/>
        </w:rPr>
        <w:t>4.服务期限（工期）：</w:t>
      </w:r>
      <w:r>
        <w:rPr>
          <w:rFonts w:hint="eastAsia" w:ascii="Times New Roman" w:hAnsi="Times New Roman" w:eastAsia="宋体" w:cs="Times New Roman"/>
          <w:color w:val="auto"/>
          <w:sz w:val="24"/>
          <w:szCs w:val="24"/>
          <w:highlight w:val="none"/>
          <w:lang w:val="en-US" w:eastAsia="zh-CN"/>
        </w:rPr>
        <w:t>合同签订后，随工程进度，</w:t>
      </w:r>
      <w:r>
        <w:rPr>
          <w:rFonts w:hint="eastAsia" w:eastAsia="宋体" w:cs="Times New Roman"/>
          <w:color w:val="auto"/>
          <w:sz w:val="24"/>
          <w:szCs w:val="24"/>
          <w:highlight w:val="none"/>
          <w:lang w:val="en-US" w:eastAsia="zh-CN"/>
        </w:rPr>
        <w:t>采购人</w:t>
      </w:r>
      <w:r>
        <w:rPr>
          <w:rFonts w:hint="eastAsia" w:ascii="Times New Roman" w:hAnsi="Times New Roman" w:eastAsia="宋体" w:cs="Times New Roman"/>
          <w:color w:val="auto"/>
          <w:sz w:val="24"/>
          <w:szCs w:val="24"/>
          <w:highlight w:val="none"/>
          <w:lang w:val="en-US" w:eastAsia="zh-CN"/>
        </w:rPr>
        <w:t>需求计划提出后</w:t>
      </w:r>
      <w:r>
        <w:rPr>
          <w:rFonts w:hint="eastAsia"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天内货到项目现场。</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0" w:firstLineChars="200"/>
        <w:rPr>
          <w:b/>
          <w:bCs/>
          <w:color w:val="auto"/>
          <w:sz w:val="24"/>
          <w:highlight w:val="none"/>
        </w:rPr>
      </w:pPr>
      <w:r>
        <w:rPr>
          <w:color w:val="auto"/>
          <w:sz w:val="24"/>
          <w:highlight w:val="none"/>
        </w:rPr>
        <w:t>资金来源及金额：</w:t>
      </w:r>
      <w:r>
        <w:rPr>
          <w:rFonts w:hint="eastAsia"/>
          <w:color w:val="auto"/>
          <w:sz w:val="24"/>
          <w:highlight w:val="none"/>
          <w:lang w:val="en-US" w:eastAsia="zh-CN"/>
        </w:rPr>
        <w:t>自筹</w:t>
      </w:r>
      <w:r>
        <w:rPr>
          <w:color w:val="auto"/>
          <w:sz w:val="24"/>
          <w:highlight w:val="none"/>
        </w:rPr>
        <w:t>资金资金，</w:t>
      </w:r>
      <w:r>
        <w:rPr>
          <w:b/>
          <w:bCs/>
          <w:color w:val="auto"/>
          <w:highlight w:val="none"/>
        </w:rPr>
        <w:t>最高限价为</w:t>
      </w:r>
      <w:r>
        <w:rPr>
          <w:rFonts w:hint="default" w:eastAsia="宋体"/>
          <w:b/>
          <w:bCs/>
          <w:color w:val="auto"/>
          <w:sz w:val="21"/>
          <w:szCs w:val="24"/>
          <w:highlight w:val="none"/>
          <w:lang w:val="en-US" w:eastAsia="zh-CN"/>
        </w:rPr>
        <w:t>401382.73</w:t>
      </w:r>
      <w:r>
        <w:rPr>
          <w:b/>
          <w:bCs/>
          <w:color w:val="auto"/>
          <w:highlight w:val="none"/>
        </w:rPr>
        <w:t>元</w:t>
      </w:r>
      <w:r>
        <w:rPr>
          <w:b/>
          <w:bCs/>
          <w:color w:val="auto"/>
          <w:sz w:val="21"/>
          <w:highlight w:val="none"/>
        </w:rPr>
        <w:t>。</w:t>
      </w:r>
    </w:p>
    <w:p>
      <w:pPr>
        <w:spacing w:line="360" w:lineRule="auto"/>
        <w:ind w:firstLine="482" w:firstLineChars="200"/>
        <w:rPr>
          <w:color w:val="auto"/>
          <w:sz w:val="24"/>
          <w:highlight w:val="none"/>
        </w:rPr>
      </w:pPr>
      <w:r>
        <w:rPr>
          <w:b/>
          <w:color w:val="auto"/>
          <w:sz w:val="24"/>
          <w:highlight w:val="none"/>
        </w:rPr>
        <w:t>三</w:t>
      </w:r>
      <w:r>
        <w:rPr>
          <w:b/>
          <w:bCs/>
          <w:color w:val="auto"/>
          <w:sz w:val="24"/>
          <w:highlight w:val="none"/>
        </w:rPr>
        <w:t>、</w:t>
      </w:r>
      <w:r>
        <w:rPr>
          <w:b/>
          <w:color w:val="auto"/>
          <w:sz w:val="24"/>
          <w:highlight w:val="none"/>
        </w:rPr>
        <w:t>采购项目简介：</w:t>
      </w:r>
    </w:p>
    <w:p>
      <w:pPr>
        <w:spacing w:after="120" w:line="360" w:lineRule="auto"/>
        <w:ind w:firstLine="464" w:firstLineChars="200"/>
        <w:rPr>
          <w:color w:val="auto"/>
          <w:sz w:val="24"/>
          <w:szCs w:val="28"/>
          <w:highlight w:val="none"/>
        </w:rPr>
      </w:pPr>
      <w:r>
        <w:rPr>
          <w:rFonts w:hint="eastAsia"/>
          <w:color w:val="auto"/>
          <w:spacing w:val="-4"/>
          <w:sz w:val="24"/>
          <w:highlight w:val="none"/>
        </w:rPr>
        <w:t>根据</w:t>
      </w:r>
      <w:r>
        <w:rPr>
          <w:rFonts w:hint="eastAsia"/>
          <w:bCs/>
          <w:color w:val="auto"/>
          <w:sz w:val="24"/>
          <w:highlight w:val="none"/>
          <w:u w:val="single"/>
          <w:lang w:eastAsia="zh-CN"/>
        </w:rPr>
        <w:t>江阳区2023年北城街道老旧小区配套基础设施项目(大北街片剩余部分)</w:t>
      </w:r>
      <w:r>
        <w:rPr>
          <w:rFonts w:hint="eastAsia"/>
          <w:color w:val="auto"/>
          <w:spacing w:val="-4"/>
          <w:sz w:val="24"/>
          <w:highlight w:val="none"/>
        </w:rPr>
        <w:t>建设需要，须对该项目建设所需要的</w:t>
      </w:r>
      <w:r>
        <w:rPr>
          <w:rFonts w:hint="eastAsia"/>
          <w:color w:val="auto"/>
          <w:spacing w:val="-4"/>
          <w:sz w:val="24"/>
          <w:highlight w:val="none"/>
          <w:lang w:val="en-US" w:eastAsia="zh-CN"/>
        </w:rPr>
        <w:t>石材</w:t>
      </w:r>
      <w:r>
        <w:rPr>
          <w:rFonts w:hint="eastAsia"/>
          <w:color w:val="auto"/>
          <w:spacing w:val="-4"/>
          <w:sz w:val="24"/>
          <w:highlight w:val="none"/>
        </w:rPr>
        <w:t>进行采购</w:t>
      </w:r>
      <w:r>
        <w:rPr>
          <w:color w:val="auto"/>
          <w:spacing w:val="-4"/>
          <w:sz w:val="24"/>
          <w:highlight w:val="none"/>
        </w:rPr>
        <w:t>。</w:t>
      </w:r>
      <w:r>
        <w:rPr>
          <w:color w:val="auto"/>
          <w:sz w:val="24"/>
          <w:szCs w:val="28"/>
          <w:highlight w:val="none"/>
        </w:rPr>
        <w:t>（具体要求详见询价文件第三章）</w:t>
      </w:r>
    </w:p>
    <w:p>
      <w:pPr>
        <w:spacing w:after="120" w:line="360" w:lineRule="auto"/>
        <w:ind w:firstLine="482" w:firstLineChars="200"/>
        <w:rPr>
          <w:b/>
          <w:bCs/>
          <w:color w:val="auto"/>
          <w:sz w:val="24"/>
          <w:highlight w:val="none"/>
        </w:rPr>
      </w:pPr>
      <w:r>
        <w:rPr>
          <w:b/>
          <w:bCs/>
          <w:color w:val="auto"/>
          <w:sz w:val="24"/>
          <w:highlight w:val="none"/>
        </w:rPr>
        <w:t>四、供应商邀请方式</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2"/>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rPr>
        <w:sym w:font="Wingdings 2" w:char="0052"/>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2"/>
        <w:ind w:firstLine="600" w:firstLineChars="250"/>
        <w:rPr>
          <w:color w:val="auto"/>
          <w:sz w:val="24"/>
          <w:highlight w:val="none"/>
        </w:rPr>
      </w:pPr>
      <w:r>
        <w:rPr>
          <w:color w:val="auto"/>
          <w:sz w:val="24"/>
          <w:highlight w:val="none"/>
        </w:rPr>
        <w:t>6.法律、行政法规规定的其他条件；</w:t>
      </w:r>
    </w:p>
    <w:p>
      <w:pPr>
        <w:spacing w:line="360" w:lineRule="auto"/>
        <w:ind w:firstLine="480" w:firstLineChars="200"/>
        <w:rPr>
          <w:bCs/>
          <w:color w:val="auto"/>
          <w:sz w:val="24"/>
          <w:highlight w:val="none"/>
        </w:rPr>
      </w:pPr>
      <w:r>
        <w:rPr>
          <w:bCs/>
          <w:color w:val="auto"/>
          <w:sz w:val="24"/>
          <w:highlight w:val="none"/>
        </w:rPr>
        <w:t xml:space="preserve"> 7.采购人根据采购项目提出的特殊条件：</w:t>
      </w:r>
    </w:p>
    <w:p>
      <w:pPr>
        <w:spacing w:line="360" w:lineRule="auto"/>
        <w:ind w:firstLine="480" w:firstLineChars="200"/>
        <w:rPr>
          <w:bCs/>
          <w:color w:val="auto"/>
          <w:sz w:val="24"/>
          <w:highlight w:val="none"/>
        </w:rPr>
      </w:pPr>
      <w:r>
        <w:rPr>
          <w:bCs/>
          <w:color w:val="auto"/>
          <w:sz w:val="24"/>
          <w:highlight w:val="none"/>
        </w:rPr>
        <w:t xml:space="preserve">  </w:t>
      </w:r>
      <w:r>
        <w:rPr>
          <w:rFonts w:hint="eastAsia"/>
          <w:bCs/>
          <w:color w:val="auto"/>
          <w:sz w:val="24"/>
          <w:highlight w:val="none"/>
          <w:lang w:val="en-US" w:eastAsia="zh-CN"/>
        </w:rPr>
        <w:t>/</w:t>
      </w:r>
      <w:r>
        <w:rPr>
          <w:bCs/>
          <w:color w:val="auto"/>
          <w:sz w:val="24"/>
          <w:highlight w:val="none"/>
        </w:rPr>
        <w:t xml:space="preserve">                           。</w:t>
      </w:r>
    </w:p>
    <w:p>
      <w:pPr>
        <w:spacing w:after="120" w:line="360" w:lineRule="auto"/>
        <w:ind w:firstLine="482" w:firstLineChars="200"/>
        <w:rPr>
          <w:b/>
          <w:bCs/>
          <w:color w:val="auto"/>
          <w:sz w:val="24"/>
          <w:highlight w:val="none"/>
        </w:rPr>
      </w:pP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 xml:space="preserve"> 1.被兴阳集团列入不诚信供应商库的供应商，禁止报名参加本项目的采购活动（以联合体形式参加本项目采购活动，联合体成员被兴阳集团列入不诚信供应商库的，视同联合体被兴阳集团列入不诚信供应商库）。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七、询价文件获取方式、时间、地点：</w:t>
      </w:r>
    </w:p>
    <w:p>
      <w:pPr>
        <w:spacing w:line="360" w:lineRule="auto"/>
        <w:ind w:firstLine="480" w:firstLineChars="200"/>
        <w:rPr>
          <w:color w:val="auto"/>
          <w:sz w:val="24"/>
          <w:highlight w:val="none"/>
        </w:rPr>
      </w:pPr>
      <w:r>
        <w:rPr>
          <w:color w:val="auto"/>
          <w:sz w:val="24"/>
          <w:highlight w:val="none"/>
        </w:rPr>
        <w:t>询价文件</w:t>
      </w:r>
      <w:r>
        <w:rPr>
          <w:rFonts w:hint="eastAsia"/>
          <w:color w:val="auto"/>
          <w:sz w:val="24"/>
          <w:highlight w:val="none"/>
          <w:lang w:val="en-US" w:eastAsia="zh-CN"/>
        </w:rPr>
        <w:t>及附件</w:t>
      </w:r>
      <w:bookmarkStart w:id="83" w:name="_GoBack"/>
      <w:bookmarkEnd w:id="83"/>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color w:val="auto"/>
          <w:sz w:val="24"/>
          <w:szCs w:val="28"/>
          <w:highlight w:val="none"/>
        </w:rPr>
      </w:pPr>
      <w:r>
        <w:rPr>
          <w:b/>
          <w:color w:val="auto"/>
          <w:sz w:val="24"/>
          <w:szCs w:val="28"/>
          <w:highlight w:val="none"/>
        </w:rPr>
        <w:t>八、递交响应文件</w:t>
      </w:r>
      <w:r>
        <w:rPr>
          <w:b/>
          <w:color w:val="auto"/>
          <w:sz w:val="24"/>
          <w:highlight w:val="none"/>
        </w:rPr>
        <w:t>截止时间：</w:t>
      </w:r>
      <w:r>
        <w:rPr>
          <w:rFonts w:hint="eastAsia"/>
          <w:bCs/>
          <w:color w:val="auto"/>
          <w:sz w:val="24"/>
          <w:highlight w:val="none"/>
          <w:lang w:val="en-US" w:eastAsia="zh-CN"/>
        </w:rPr>
        <w:t>2025</w:t>
      </w:r>
      <w:r>
        <w:rPr>
          <w:bCs/>
          <w:color w:val="auto"/>
          <w:sz w:val="24"/>
          <w:highlight w:val="none"/>
        </w:rPr>
        <w:t>年</w:t>
      </w:r>
      <w:r>
        <w:rPr>
          <w:rFonts w:hint="eastAsia"/>
          <w:bCs/>
          <w:color w:val="auto"/>
          <w:sz w:val="24"/>
          <w:highlight w:val="none"/>
          <w:lang w:val="en-US" w:eastAsia="zh-CN"/>
        </w:rPr>
        <w:t>8</w:t>
      </w:r>
      <w:r>
        <w:rPr>
          <w:bCs/>
          <w:color w:val="auto"/>
          <w:sz w:val="24"/>
          <w:highlight w:val="none"/>
        </w:rPr>
        <w:t>月</w:t>
      </w:r>
      <w:r>
        <w:rPr>
          <w:rFonts w:hint="eastAsia"/>
          <w:bCs/>
          <w:color w:val="auto"/>
          <w:sz w:val="24"/>
          <w:highlight w:val="none"/>
          <w:lang w:val="en-US" w:eastAsia="zh-CN"/>
        </w:rPr>
        <w:t>29</w:t>
      </w:r>
      <w:r>
        <w:rPr>
          <w:bCs/>
          <w:color w:val="auto"/>
          <w:sz w:val="24"/>
          <w:highlight w:val="none"/>
        </w:rPr>
        <w:t>日</w:t>
      </w:r>
      <w:r>
        <w:rPr>
          <w:rFonts w:hint="eastAsia"/>
          <w:bCs/>
          <w:color w:val="auto"/>
          <w:sz w:val="24"/>
          <w:highlight w:val="none"/>
          <w:lang w:val="en-US" w:eastAsia="zh-CN"/>
        </w:rPr>
        <w:t>9</w:t>
      </w:r>
      <w:r>
        <w:rPr>
          <w:rFonts w:hint="eastAsia"/>
          <w:bCs/>
          <w:color w:val="auto"/>
          <w:sz w:val="24"/>
          <w:highlight w:val="none"/>
        </w:rPr>
        <w:t>:</w:t>
      </w:r>
      <w:r>
        <w:rPr>
          <w:rFonts w:hint="eastAsia"/>
          <w:bCs/>
          <w:color w:val="auto"/>
          <w:sz w:val="24"/>
          <w:highlight w:val="none"/>
          <w:lang w:val="en-US" w:eastAsia="zh-CN"/>
        </w:rPr>
        <w:t>00</w:t>
      </w:r>
      <w:r>
        <w:rPr>
          <w:color w:val="auto"/>
          <w:sz w:val="24"/>
          <w:szCs w:val="28"/>
          <w:highlight w:val="none"/>
        </w:rPr>
        <w:t>（北京时间）。</w:t>
      </w:r>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eastAsia="宋体" w:cs="宋体"/>
          <w:b/>
          <w:bCs/>
          <w:color w:val="auto"/>
          <w:sz w:val="24"/>
          <w:szCs w:val="24"/>
          <w:highlight w:val="none"/>
          <w:lang w:eastAsia="zh-CN"/>
        </w:rPr>
        <w:sym w:font="Wingdings 2" w:char="0052"/>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17"/>
          <w:rFonts w:hint="eastAsia" w:ascii="宋体" w:hAnsi="宋体" w:eastAsia="宋体" w:cs="宋体"/>
          <w:b/>
          <w:bCs/>
          <w:color w:val="auto"/>
          <w:sz w:val="24"/>
          <w:szCs w:val="24"/>
          <w:highlight w:val="none"/>
          <w:u w:val="none"/>
          <w:lang w:eastAsia="zh-CN"/>
        </w:rPr>
        <w:t>□</w:t>
      </w:r>
      <w:r>
        <w:rPr>
          <w:rStyle w:val="17"/>
          <w:rFonts w:hint="eastAsia" w:ascii="宋体" w:hAnsi="宋体" w:eastAsia="宋体" w:cs="宋体"/>
          <w:bCs/>
          <w:color w:val="auto"/>
          <w:sz w:val="24"/>
          <w:szCs w:val="24"/>
          <w:highlight w:val="none"/>
          <w:u w:val="none"/>
        </w:rPr>
        <w:t>本次采购</w:t>
      </w:r>
      <w:r>
        <w:rPr>
          <w:rStyle w:val="17"/>
          <w:rFonts w:hint="eastAsia" w:ascii="宋体" w:hAnsi="宋体" w:eastAsia="宋体" w:cs="宋体"/>
          <w:bCs/>
          <w:color w:val="auto"/>
          <w:sz w:val="24"/>
          <w:szCs w:val="24"/>
          <w:highlight w:val="none"/>
          <w:u w:val="none"/>
          <w:lang w:val="en-US" w:eastAsia="zh-CN"/>
        </w:rPr>
        <w:t>只</w:t>
      </w:r>
      <w:r>
        <w:rPr>
          <w:rStyle w:val="17"/>
          <w:rFonts w:hint="eastAsia" w:ascii="宋体" w:hAnsi="宋体" w:eastAsia="宋体" w:cs="宋体"/>
          <w:bCs/>
          <w:color w:val="auto"/>
          <w:sz w:val="24"/>
          <w:szCs w:val="24"/>
          <w:highlight w:val="none"/>
          <w:u w:val="none"/>
        </w:rPr>
        <w:t>接受电子邮箱递交的响应文件，不接受现场递交的响应文件。响应文件必须是按询价文件要求签章的彩色扫描件，在递交响应文件截止时间前送达lzxingyang@163.com，否则响应文件无效。</w:t>
      </w:r>
      <w:r>
        <w:rPr>
          <w:rStyle w:val="17"/>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7"/>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7"/>
          <w:rFonts w:hint="eastAsia" w:ascii="宋体" w:hAnsi="宋体" w:eastAsia="宋体" w:cs="宋体"/>
          <w:bCs/>
          <w:color w:val="auto"/>
          <w:sz w:val="24"/>
          <w:szCs w:val="24"/>
          <w:highlight w:val="none"/>
          <w:u w:val="none"/>
        </w:rPr>
        <w:t>电子邮箱</w:t>
      </w:r>
      <w:r>
        <w:rPr>
          <w:rStyle w:val="17"/>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1正   副</w:t>
      </w:r>
      <w:r>
        <w:rPr>
          <w:rFonts w:hint="eastAsia" w:ascii="宋体" w:hAnsi="宋体" w:eastAsia="宋体" w:cs="宋体"/>
          <w:color w:val="auto"/>
          <w:sz w:val="24"/>
          <w:szCs w:val="24"/>
          <w:highlight w:val="none"/>
          <w:u w:val="none"/>
        </w:rPr>
        <w:t>）必须在递交响应文件截止时间前送达询价开标地点。逾期送达、未密封或标注错误的响应文件，采购人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7"/>
          <w:rFonts w:hint="eastAsia" w:ascii="宋体" w:hAnsi="宋体" w:eastAsia="宋体" w:cs="宋体"/>
          <w:bCs/>
          <w:color w:val="auto"/>
          <w:sz w:val="24"/>
          <w:szCs w:val="24"/>
          <w:highlight w:val="none"/>
          <w:u w:val="none"/>
        </w:rPr>
        <w:t>电子邮箱递交的响应文件必须是按询价文件要求签章的彩色扫描件，在递交响应文件截止时间前送达lzxingyang@163.com，否则响应文件无效。</w:t>
      </w:r>
      <w:r>
        <w:rPr>
          <w:rStyle w:val="17"/>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2"/>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b/>
          <w:color w:val="auto"/>
          <w:sz w:val="24"/>
          <w:highlight w:val="none"/>
          <w:lang w:bidi="ar"/>
        </w:rPr>
        <w:t>询价开标地点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olor w:val="auto"/>
          <w:sz w:val="24"/>
          <w:highlight w:val="none"/>
        </w:rPr>
        <w:t>泸州兴阳建川实业有限公司</w:t>
      </w:r>
      <w:r>
        <w:rPr>
          <w:color w:val="auto"/>
          <w:sz w:val="24"/>
          <w:highlight w:val="none"/>
        </w:rPr>
        <w:t xml:space="preserve">     </w:t>
      </w:r>
    </w:p>
    <w:p>
      <w:pPr>
        <w:pStyle w:val="22"/>
        <w:ind w:firstLine="480"/>
        <w:rPr>
          <w:color w:val="auto"/>
          <w:kern w:val="0"/>
          <w:sz w:val="24"/>
          <w:highlight w:val="none"/>
        </w:rPr>
      </w:pPr>
      <w:r>
        <w:rPr>
          <w:bCs/>
          <w:color w:val="auto"/>
          <w:sz w:val="24"/>
          <w:highlight w:val="none"/>
        </w:rPr>
        <w:t>通讯地址</w:t>
      </w:r>
      <w:r>
        <w:rPr>
          <w:color w:val="auto"/>
          <w:kern w:val="0"/>
          <w:sz w:val="24"/>
          <w:highlight w:val="none"/>
        </w:rPr>
        <w:t xml:space="preserve">： </w:t>
      </w:r>
      <w:r>
        <w:rPr>
          <w:rFonts w:hint="eastAsia"/>
          <w:color w:val="auto"/>
          <w:kern w:val="0"/>
          <w:sz w:val="24"/>
          <w:highlight w:val="none"/>
        </w:rPr>
        <w:t>泸州市张坝桂圆林综合楼1F</w:t>
      </w:r>
      <w:r>
        <w:rPr>
          <w:color w:val="auto"/>
          <w:kern w:val="0"/>
          <w:sz w:val="24"/>
          <w:highlight w:val="none"/>
        </w:rPr>
        <w:t xml:space="preserve">      </w:t>
      </w:r>
    </w:p>
    <w:p>
      <w:pPr>
        <w:pStyle w:val="22"/>
        <w:ind w:firstLine="480"/>
        <w:rPr>
          <w:color w:val="auto"/>
          <w:sz w:val="24"/>
          <w:highlight w:val="none"/>
        </w:rPr>
      </w:pPr>
      <w:r>
        <w:rPr>
          <w:color w:val="auto"/>
          <w:sz w:val="24"/>
          <w:highlight w:val="none"/>
        </w:rPr>
        <w:t>联系人：</w:t>
      </w:r>
      <w:r>
        <w:rPr>
          <w:rFonts w:hint="eastAsia"/>
          <w:color w:val="auto"/>
          <w:sz w:val="24"/>
          <w:highlight w:val="none"/>
          <w:lang w:val="en-US" w:eastAsia="zh-CN"/>
        </w:rPr>
        <w:t>孔先生</w:t>
      </w:r>
      <w:r>
        <w:rPr>
          <w:color w:val="auto"/>
          <w:sz w:val="24"/>
          <w:highlight w:val="none"/>
        </w:rPr>
        <w:t xml:space="preserve">    </w:t>
      </w:r>
    </w:p>
    <w:p>
      <w:pPr>
        <w:pStyle w:val="22"/>
        <w:ind w:firstLine="480"/>
        <w:rPr>
          <w:color w:val="auto"/>
          <w:sz w:val="24"/>
          <w:highlight w:val="none"/>
        </w:rPr>
      </w:pPr>
      <w:r>
        <w:rPr>
          <w:color w:val="auto"/>
          <w:sz w:val="24"/>
          <w:highlight w:val="none"/>
        </w:rPr>
        <w:t>联系电话：</w:t>
      </w:r>
      <w:r>
        <w:rPr>
          <w:rFonts w:hint="eastAsia"/>
          <w:color w:val="auto"/>
          <w:sz w:val="24"/>
          <w:highlight w:val="none"/>
        </w:rPr>
        <w:t>0830-6522205</w:t>
      </w:r>
      <w:r>
        <w:rPr>
          <w:color w:val="auto"/>
          <w:sz w:val="24"/>
          <w:highlight w:val="none"/>
        </w:rPr>
        <w:t xml:space="preserve">               </w:t>
      </w:r>
    </w:p>
    <w:p>
      <w:pPr>
        <w:pStyle w:val="12"/>
        <w:spacing w:before="0" w:beforeAutospacing="0" w:after="0" w:afterAutospacing="0" w:line="360" w:lineRule="auto"/>
        <w:ind w:firstLine="480" w:firstLineChars="200"/>
        <w:rPr>
          <w:rFonts w:hint="default" w:ascii="Times New Roman" w:hAnsi="Times New Roman" w:eastAsia="宋体"/>
          <w:color w:val="auto"/>
          <w:sz w:val="24"/>
          <w:szCs w:val="28"/>
          <w:highlight w:val="none"/>
          <w:lang w:val="en-US" w:eastAsia="zh-CN"/>
        </w:rPr>
      </w:pPr>
      <w:r>
        <w:rPr>
          <w:rFonts w:ascii="Times New Roman" w:hAnsi="Times New Roman"/>
          <w:color w:val="auto"/>
          <w:sz w:val="24"/>
          <w:highlight w:val="none"/>
        </w:rPr>
        <w:t>监督电话：</w:t>
      </w:r>
      <w:r>
        <w:rPr>
          <w:rFonts w:hint="eastAsia" w:ascii="Times New Roman" w:hAnsi="Times New Roman"/>
          <w:color w:val="auto"/>
          <w:sz w:val="24"/>
          <w:highlight w:val="none"/>
          <w:lang w:val="en-US" w:eastAsia="zh-CN"/>
        </w:rPr>
        <w:t>0830-6523011</w:t>
      </w:r>
    </w:p>
    <w:p>
      <w:pPr>
        <w:pStyle w:val="12"/>
        <w:spacing w:before="0" w:beforeAutospacing="0" w:after="0" w:afterAutospacing="0" w:line="360" w:lineRule="auto"/>
        <w:ind w:firstLine="5520" w:firstLineChars="2300"/>
        <w:rPr>
          <w:rFonts w:ascii="Times New Roman" w:hAnsi="Times New Roman"/>
          <w:color w:val="auto"/>
          <w:sz w:val="24"/>
          <w:szCs w:val="24"/>
          <w:highlight w:val="none"/>
        </w:rPr>
      </w:pPr>
      <w:r>
        <w:rPr>
          <w:rFonts w:ascii="Times New Roman" w:hAnsi="Times New Roman"/>
          <w:color w:val="auto"/>
          <w:sz w:val="24"/>
          <w:szCs w:val="24"/>
          <w:highlight w:val="none"/>
        </w:rPr>
        <w:t xml:space="preserve"> </w:t>
      </w:r>
      <w:r>
        <w:rPr>
          <w:rFonts w:hint="eastAsia" w:ascii="Times New Roman" w:hAnsi="Times New Roman"/>
          <w:color w:val="auto"/>
          <w:sz w:val="24"/>
          <w:szCs w:val="24"/>
          <w:highlight w:val="none"/>
          <w:lang w:val="en-US" w:eastAsia="zh-CN"/>
        </w:rPr>
        <w:t>2025</w:t>
      </w:r>
      <w:r>
        <w:rPr>
          <w:rFonts w:ascii="Times New Roman" w:hAnsi="Times New Roman"/>
          <w:color w:val="auto"/>
          <w:sz w:val="24"/>
          <w:szCs w:val="24"/>
          <w:highlight w:val="none"/>
        </w:rPr>
        <w:t xml:space="preserve"> 年</w:t>
      </w:r>
      <w:r>
        <w:rPr>
          <w:rFonts w:hint="eastAsia" w:ascii="Times New Roman" w:hAnsi="Times New Roman"/>
          <w:color w:val="auto"/>
          <w:sz w:val="24"/>
          <w:szCs w:val="24"/>
          <w:highlight w:val="none"/>
          <w:lang w:val="en-US" w:eastAsia="zh-CN"/>
        </w:rPr>
        <w:t>8</w:t>
      </w:r>
      <w:r>
        <w:rPr>
          <w:rFonts w:ascii="Times New Roman" w:hAnsi="Times New Roman"/>
          <w:color w:val="auto"/>
          <w:sz w:val="24"/>
          <w:szCs w:val="24"/>
          <w:highlight w:val="none"/>
        </w:rPr>
        <w:t xml:space="preserve"> 月</w:t>
      </w:r>
      <w:r>
        <w:rPr>
          <w:rFonts w:hint="eastAsia" w:ascii="Times New Roman" w:hAnsi="Times New Roman"/>
          <w:color w:val="auto"/>
          <w:sz w:val="24"/>
          <w:szCs w:val="24"/>
          <w:highlight w:val="none"/>
          <w:lang w:val="en-US" w:eastAsia="zh-CN"/>
        </w:rPr>
        <w:t xml:space="preserve"> 25 </w:t>
      </w:r>
      <w:r>
        <w:rPr>
          <w:rFonts w:ascii="Times New Roman" w:hAnsi="Times New Roman"/>
          <w:color w:val="auto"/>
          <w:sz w:val="24"/>
          <w:szCs w:val="24"/>
          <w:highlight w:val="none"/>
        </w:rPr>
        <w:t>日</w:t>
      </w:r>
    </w:p>
    <w:p>
      <w:pPr>
        <w:pStyle w:val="12"/>
        <w:spacing w:before="0" w:beforeAutospacing="0" w:after="0" w:afterAutospacing="0" w:line="440" w:lineRule="exact"/>
        <w:rPr>
          <w:rFonts w:hint="eastAsia"/>
          <w:color w:val="auto"/>
          <w:sz w:val="24"/>
          <w:szCs w:val="24"/>
          <w:highlight w:val="none"/>
        </w:rPr>
      </w:pPr>
    </w:p>
    <w:p>
      <w:pPr>
        <w:spacing w:before="120" w:beforeLines="50" w:after="360" w:afterLines="150"/>
        <w:jc w:val="center"/>
        <w:outlineLvl w:val="0"/>
        <w:rPr>
          <w:rFonts w:hint="eastAsia"/>
          <w:color w:val="auto"/>
          <w:sz w:val="36"/>
          <w:szCs w:val="36"/>
          <w:highlight w:val="none"/>
        </w:rPr>
      </w:pPr>
      <w:r>
        <w:rPr>
          <w:color w:val="auto"/>
          <w:sz w:val="36"/>
          <w:szCs w:val="36"/>
          <w:highlight w:val="none"/>
        </w:rPr>
        <w:br w:type="page"/>
      </w:r>
      <w:bookmarkStart w:id="6" w:name="_Toc8257"/>
      <w:bookmarkStart w:id="7" w:name="_Toc91771147"/>
      <w:r>
        <w:rPr>
          <w:rFonts w:hint="eastAsia" w:ascii="黑体" w:hAnsi="黑体" w:eastAsia="黑体"/>
          <w:color w:val="auto"/>
          <w:sz w:val="36"/>
          <w:highlight w:val="none"/>
        </w:rPr>
        <w:t>第二章 询价须知</w:t>
      </w:r>
      <w:bookmarkEnd w:id="6"/>
      <w:bookmarkEnd w:id="7"/>
    </w:p>
    <w:p>
      <w:pPr>
        <w:spacing w:after="240" w:afterLines="100"/>
        <w:jc w:val="center"/>
        <w:outlineLvl w:val="1"/>
        <w:rPr>
          <w:rFonts w:hint="eastAsia" w:ascii="宋体" w:hAnsi="宋体"/>
          <w:b/>
          <w:color w:val="auto"/>
          <w:sz w:val="32"/>
          <w:highlight w:val="none"/>
        </w:rPr>
      </w:pPr>
      <w:bookmarkStart w:id="8" w:name="_Toc17277"/>
      <w:bookmarkStart w:id="9" w:name="_Toc91771148"/>
      <w:r>
        <w:rPr>
          <w:rFonts w:hint="eastAsia" w:ascii="宋体" w:hAnsi="宋体"/>
          <w:b/>
          <w:color w:val="auto"/>
          <w:sz w:val="32"/>
          <w:highlight w:val="none"/>
        </w:rPr>
        <w:t>一、供应商须知前附表</w:t>
      </w:r>
      <w:bookmarkEnd w:id="8"/>
      <w:bookmarkEnd w:id="9"/>
    </w:p>
    <w:tbl>
      <w:tblPr>
        <w:tblStyle w:val="14"/>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3"/>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3"/>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3"/>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确定邀请询价的供应商数量和方式</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本次询价邀请的供应商数量：无限制；</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采购预算</w:t>
            </w:r>
          </w:p>
          <w:p>
            <w:pPr>
              <w:pStyle w:val="23"/>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eastAsia="宋体"/>
                <w:b/>
                <w:bCs/>
                <w:color w:val="auto"/>
                <w:sz w:val="24"/>
                <w:szCs w:val="24"/>
                <w:highlight w:val="none"/>
                <w:lang w:val="zh-CN" w:eastAsia="zh-CN"/>
              </w:rPr>
              <w:t>401382.73</w:t>
            </w:r>
            <w:r>
              <w:rPr>
                <w:rFonts w:hint="eastAsia"/>
                <w:b/>
                <w:bCs/>
                <w:color w:val="auto"/>
                <w:highlight w:val="none"/>
                <w:lang w:val="zh-CN"/>
              </w:rPr>
              <w:t xml:space="preserve"> </w:t>
            </w:r>
            <w:r>
              <w:rPr>
                <w:rFonts w:hint="eastAsia"/>
                <w:color w:val="auto"/>
                <w:highlight w:val="none"/>
                <w:lang w:val="zh-CN"/>
              </w:rPr>
              <w:t>元</w:t>
            </w:r>
            <w:r>
              <w:rPr>
                <w:rFonts w:hint="eastAsia"/>
                <w:b/>
                <w:bCs/>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最高限价</w:t>
            </w:r>
          </w:p>
          <w:p>
            <w:pPr>
              <w:pStyle w:val="23"/>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最高限价：</w:t>
            </w:r>
            <w:r>
              <w:rPr>
                <w:rFonts w:hint="eastAsia" w:ascii="宋体" w:hAnsi="宋体" w:eastAsia="宋体" w:cs="宋体"/>
                <w:b/>
                <w:bCs/>
                <w:color w:val="auto"/>
                <w:sz w:val="24"/>
                <w:szCs w:val="24"/>
                <w:highlight w:val="none"/>
                <w:lang w:val="zh-CN" w:eastAsia="zh-CN"/>
              </w:rPr>
              <w:t>401382.73</w:t>
            </w:r>
            <w:r>
              <w:rPr>
                <w:rFonts w:hint="eastAsia" w:ascii="宋体" w:hAnsi="宋体" w:eastAsia="宋体" w:cs="宋体"/>
                <w:b/>
                <w:bCs/>
                <w:color w:val="auto"/>
                <w:sz w:val="24"/>
                <w:szCs w:val="24"/>
                <w:highlight w:val="none"/>
                <w:lang w:val="en-US" w:eastAsia="zh-CN"/>
              </w:rPr>
              <w:t xml:space="preserve"> </w:t>
            </w:r>
            <w:r>
              <w:rPr>
                <w:rFonts w:hint="eastAsia"/>
                <w:color w:val="auto"/>
                <w:highlight w:val="none"/>
                <w:lang w:val="zh-CN"/>
              </w:rPr>
              <w:t>元；</w:t>
            </w:r>
          </w:p>
          <w:p>
            <w:pPr>
              <w:pStyle w:val="23"/>
              <w:spacing w:line="300" w:lineRule="auto"/>
              <w:ind w:firstLine="241" w:firstLineChars="100"/>
              <w:jc w:val="both"/>
              <w:rPr>
                <w:rFonts w:hint="eastAsia"/>
                <w:color w:val="auto"/>
                <w:highlight w:val="none"/>
              </w:rPr>
            </w:pPr>
            <w:r>
              <w:rPr>
                <w:rFonts w:hint="eastAsia"/>
                <w:b/>
                <w:bCs/>
                <w:color w:val="auto"/>
                <w:highlight w:val="none"/>
              </w:rPr>
              <w:sym w:font="Wingdings 2" w:char="00A3"/>
            </w:r>
            <w:r>
              <w:rPr>
                <w:rFonts w:hint="eastAsia"/>
                <w:color w:val="auto"/>
                <w:highlight w:val="none"/>
              </w:rPr>
              <w:t>所报产品</w:t>
            </w:r>
            <w:r>
              <w:rPr>
                <w:rFonts w:hint="eastAsia"/>
                <w:b/>
                <w:bCs/>
                <w:color w:val="auto"/>
                <w:highlight w:val="none"/>
              </w:rPr>
              <w:t>单价</w:t>
            </w:r>
            <w:r>
              <w:rPr>
                <w:rFonts w:hint="eastAsia"/>
                <w:color w:val="auto"/>
                <w:highlight w:val="none"/>
              </w:rPr>
              <w:t>不得超过采购清单列出的</w:t>
            </w:r>
            <w:r>
              <w:rPr>
                <w:rFonts w:hint="eastAsia"/>
                <w:b/>
                <w:bCs/>
                <w:color w:val="auto"/>
                <w:highlight w:val="none"/>
              </w:rPr>
              <w:t>单价</w:t>
            </w:r>
            <w:r>
              <w:rPr>
                <w:rFonts w:hint="eastAsia"/>
                <w:color w:val="auto"/>
                <w:highlight w:val="none"/>
              </w:rPr>
              <w:t>最高限价，否则报价无效；</w:t>
            </w:r>
          </w:p>
          <w:p>
            <w:pPr>
              <w:pStyle w:val="23"/>
              <w:spacing w:line="300" w:lineRule="auto"/>
              <w:ind w:firstLine="241" w:firstLineChars="100"/>
              <w:jc w:val="both"/>
              <w:rPr>
                <w:rFonts w:hint="eastAsia"/>
                <w:color w:val="auto"/>
                <w:highlight w:val="none"/>
                <w:lang w:val="zh-CN"/>
              </w:rPr>
            </w:pPr>
            <w:r>
              <w:rPr>
                <w:rFonts w:hint="eastAsia"/>
                <w:b/>
                <w:bCs/>
                <w:color w:val="auto"/>
                <w:highlight w:val="none"/>
              </w:rPr>
              <w:sym w:font="Wingdings 2" w:char="0052"/>
            </w:r>
            <w:r>
              <w:rPr>
                <w:rFonts w:hint="eastAsia"/>
                <w:color w:val="auto"/>
                <w:highlight w:val="none"/>
              </w:rPr>
              <w:t>所报总价不得超过本项目最高限价，否则报价无效。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联合体询价</w:t>
            </w:r>
          </w:p>
        </w:tc>
        <w:tc>
          <w:tcPr>
            <w:tcW w:w="6496" w:type="dxa"/>
            <w:noWrap w:val="0"/>
            <w:vAlign w:val="center"/>
          </w:tcPr>
          <w:p>
            <w:pPr>
              <w:pStyle w:val="23"/>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r>
              <w:rPr>
                <w:rFonts w:hint="eastAsia"/>
                <w:b/>
                <w:bCs/>
                <w:color w:val="auto"/>
                <w:highlight w:val="none"/>
              </w:rPr>
              <w:sym w:font="Wingdings 2" w:char="0052"/>
            </w:r>
            <w:r>
              <w:rPr>
                <w:rFonts w:hint="eastAsia"/>
                <w:color w:val="auto"/>
                <w:highlight w:val="none"/>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3"/>
              <w:spacing w:line="300" w:lineRule="auto"/>
              <w:ind w:left="38" w:leftChars="18"/>
              <w:jc w:val="center"/>
              <w:rPr>
                <w:rFonts w:hint="eastAsia"/>
                <w:color w:val="auto"/>
                <w:highlight w:val="none"/>
              </w:rPr>
            </w:pPr>
            <w:r>
              <w:rPr>
                <w:rFonts w:hint="eastAsia"/>
                <w:color w:val="auto"/>
                <w:highlight w:val="none"/>
                <w:lang w:val="zh-CN"/>
              </w:rPr>
              <w:t>询价响应文件包括</w:t>
            </w:r>
            <w:r>
              <w:rPr>
                <w:rFonts w:hint="eastAsia"/>
                <w:color w:val="auto"/>
                <w:highlight w:val="none"/>
              </w:rPr>
              <w:t xml:space="preserve">     </w:t>
            </w:r>
          </w:p>
          <w:p>
            <w:pPr>
              <w:pStyle w:val="23"/>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3"/>
              <w:spacing w:line="300" w:lineRule="auto"/>
              <w:ind w:firstLine="240" w:firstLineChars="100"/>
              <w:jc w:val="both"/>
              <w:rPr>
                <w:rFonts w:hint="eastAsia"/>
                <w:color w:val="auto"/>
                <w:kern w:val="2"/>
                <w:highlight w:val="none"/>
              </w:rPr>
            </w:pPr>
            <w:r>
              <w:rPr>
                <w:rFonts w:hint="eastAsia"/>
                <w:color w:val="auto"/>
                <w:highlight w:val="none"/>
                <w:lang w:val="zh-CN"/>
              </w:rPr>
              <w:t>营业执照副本复印件；法定代表人授权书；法定代表人和授权代表身份证复印件；供应商基本情况表；承诺函；报价函；报价表</w:t>
            </w:r>
            <w:r>
              <w:rPr>
                <w:rFonts w:hint="eastAsia"/>
                <w:color w:val="auto"/>
                <w:highlight w:val="none"/>
              </w:rPr>
              <w:t>；</w:t>
            </w:r>
            <w:r>
              <w:rPr>
                <w:rFonts w:hint="eastAsia"/>
                <w:color w:val="auto"/>
                <w:highlight w:val="none"/>
                <w:lang w:val="zh-CN"/>
              </w:rPr>
              <w:t>竞选人认为有必要提供的有利于自身竞价的其他资料。（以上资料均加盖单位公章）具体格式详见第四章。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询价响应文件要求</w:t>
            </w:r>
          </w:p>
        </w:tc>
        <w:tc>
          <w:tcPr>
            <w:tcW w:w="6496" w:type="dxa"/>
            <w:noWrap w:val="0"/>
            <w:vAlign w:val="center"/>
          </w:tcPr>
          <w:p>
            <w:pPr>
              <w:pStyle w:val="23"/>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按询价响应文件要求编写，并签字盖章</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p>
            <w:pPr>
              <w:pStyle w:val="23"/>
              <w:spacing w:line="300" w:lineRule="auto"/>
              <w:ind w:firstLine="240" w:firstLineChars="100"/>
              <w:jc w:val="both"/>
              <w:rPr>
                <w:rFonts w:hint="eastAsia"/>
                <w:color w:val="auto"/>
                <w:highlight w:val="none"/>
                <w:lang w:val="zh-CN"/>
              </w:rPr>
            </w:pPr>
            <w:r>
              <w:rPr>
                <w:rFonts w:hint="eastAsia"/>
                <w:color w:val="auto"/>
                <w:highlight w:val="none"/>
              </w:rPr>
              <w:t xml:space="preserve">3.报价保留  </w:t>
            </w:r>
            <w:r>
              <w:rPr>
                <w:rFonts w:hint="eastAsia"/>
                <w:color w:val="auto"/>
                <w:highlight w:val="none"/>
                <w:lang w:val="en-US" w:eastAsia="zh-CN"/>
              </w:rPr>
              <w:t>两</w:t>
            </w:r>
            <w:r>
              <w:rPr>
                <w:rFonts w:hint="eastAsia"/>
                <w:color w:val="auto"/>
                <w:highlight w:val="none"/>
              </w:rPr>
              <w:t xml:space="preserve">  位小数</w:t>
            </w:r>
            <w:r>
              <w:rPr>
                <w:rFonts w:hint="eastAsia"/>
                <w:b/>
                <w:bCs/>
                <w:color w:val="auto"/>
                <w:highlight w:val="none"/>
              </w:rPr>
              <w:t>（小数位数不作为废标条件）</w:t>
            </w:r>
            <w:r>
              <w:rPr>
                <w:rFonts w:hint="eastAsia"/>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3"/>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3"/>
              <w:spacing w:line="300" w:lineRule="auto"/>
              <w:ind w:firstLine="240" w:firstLineChars="100"/>
              <w:rPr>
                <w:rFonts w:hint="eastAsia" w:eastAsia="宋体"/>
                <w:color w:val="auto"/>
                <w:highlight w:val="none"/>
                <w:lang w:val="en-US" w:eastAsia="zh-CN"/>
              </w:rPr>
            </w:pPr>
            <w:r>
              <w:rPr>
                <w:rFonts w:hint="eastAsia"/>
                <w:color w:val="auto"/>
                <w:highlight w:val="none"/>
                <w:lang w:val="zh-CN"/>
              </w:rPr>
              <w:sym w:font="Wingdings 2" w:char="0052"/>
            </w:r>
            <w:r>
              <w:rPr>
                <w:rFonts w:hint="eastAsia"/>
                <w:color w:val="auto"/>
                <w:highlight w:val="none"/>
                <w:lang w:val="zh-CN"/>
              </w:rPr>
              <w:t>经评审的最低投标报价法。</w:t>
            </w:r>
          </w:p>
          <w:p>
            <w:pPr>
              <w:pStyle w:val="23"/>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3"/>
              <w:spacing w:line="300" w:lineRule="auto"/>
              <w:ind w:firstLine="240" w:firstLineChars="100"/>
              <w:rPr>
                <w:rFonts w:hint="eastAsia"/>
                <w:color w:val="auto"/>
                <w:highlight w:val="none"/>
                <w:lang w:val="zh-CN"/>
              </w:rPr>
            </w:pPr>
            <w:r>
              <w:rPr>
                <w:rFonts w:hint="eastAsia"/>
                <w:color w:val="auto"/>
                <w:highlight w:val="none"/>
                <w:lang w:val="zh-CN"/>
              </w:rPr>
              <w:sym w:font="Wingdings 2" w:char="0052"/>
            </w:r>
            <w:r>
              <w:rPr>
                <w:rFonts w:hint="eastAsia"/>
                <w:color w:val="auto"/>
                <w:highlight w:val="none"/>
                <w:lang w:val="en-US" w:eastAsia="zh-CN"/>
              </w:rPr>
              <w:t>固定单价</w:t>
            </w:r>
            <w:r>
              <w:rPr>
                <w:rFonts w:hint="eastAsia"/>
                <w:color w:val="auto"/>
                <w:highlight w:val="none"/>
                <w:lang w:val="zh-CN"/>
              </w:rPr>
              <w:t>。</w:t>
            </w:r>
          </w:p>
          <w:p>
            <w:pPr>
              <w:pStyle w:val="23"/>
              <w:spacing w:line="300" w:lineRule="auto"/>
              <w:ind w:firstLine="240" w:firstLineChars="100"/>
              <w:rPr>
                <w:rFonts w:hint="eastAsia"/>
                <w:color w:val="auto"/>
                <w:highlight w:val="none"/>
                <w:lang w:val="zh-CN"/>
              </w:rPr>
            </w:pPr>
            <w:r>
              <w:rPr>
                <w:rFonts w:hint="eastAsia"/>
                <w:color w:val="auto"/>
                <w:highlight w:val="none"/>
                <w:lang w:val="zh-CN"/>
              </w:rPr>
              <w:sym w:font="Wingdings 2" w:char="00A3"/>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询价结果公告</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询价结果在全国公共资源交易平台（四川省泸州市）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询价保证金</w:t>
            </w:r>
          </w:p>
        </w:tc>
        <w:tc>
          <w:tcPr>
            <w:tcW w:w="6496" w:type="dxa"/>
            <w:noWrap w:val="0"/>
            <w:vAlign w:val="center"/>
          </w:tcPr>
          <w:p>
            <w:pPr>
              <w:pStyle w:val="23"/>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2000.00</w:t>
            </w:r>
            <w:r>
              <w:rPr>
                <w:rFonts w:hint="eastAsia"/>
                <w:color w:val="auto"/>
                <w:highlight w:val="none"/>
                <w:lang w:bidi="ar"/>
              </w:rPr>
              <w:t>元（大写：</w:t>
            </w:r>
            <w:r>
              <w:rPr>
                <w:rFonts w:hint="eastAsia"/>
                <w:color w:val="auto"/>
                <w:highlight w:val="none"/>
                <w:lang w:val="en-US" w:eastAsia="zh-CN" w:bidi="ar"/>
              </w:rPr>
              <w:t>贰仟元整</w:t>
            </w:r>
            <w:r>
              <w:rPr>
                <w:rFonts w:hint="eastAsia"/>
                <w:color w:val="auto"/>
                <w:highlight w:val="none"/>
                <w:lang w:bidi="ar"/>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（注：询价保证金收取额不能超过采购项目预算金额的</w:t>
            </w:r>
            <w:r>
              <w:rPr>
                <w:rFonts w:hint="eastAsia"/>
                <w:color w:val="auto"/>
                <w:highlight w:val="none"/>
              </w:rPr>
              <w:t>1</w:t>
            </w:r>
            <w:r>
              <w:rPr>
                <w:rFonts w:hint="eastAsia"/>
                <w:color w:val="auto"/>
                <w:highlight w:val="none"/>
                <w:lang w:val="zh-CN"/>
              </w:rPr>
              <w:t>%）。</w:t>
            </w:r>
          </w:p>
          <w:p>
            <w:pPr>
              <w:spacing w:line="300" w:lineRule="auto"/>
              <w:ind w:firstLine="240" w:firstLineChars="100"/>
              <w:rPr>
                <w:color w:val="auto"/>
                <w:highlight w:val="none"/>
              </w:rPr>
            </w:pPr>
            <w:r>
              <w:rPr>
                <w:rFonts w:hint="eastAsia" w:ascii="宋体" w:hAnsi="宋体" w:cs="宋体"/>
                <w:color w:val="auto"/>
                <w:sz w:val="24"/>
                <w:highlight w:val="none"/>
                <w:lang w:bidi="ar"/>
              </w:rPr>
              <w:t>交款方式：可以采取银行转账方式或银行保函（见索即付保函）方式，由供应商自行选择</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保函需提供原件并附在标书中</w:t>
            </w:r>
            <w:r>
              <w:rPr>
                <w:rFonts w:hint="eastAsia" w:ascii="宋体" w:hAnsi="宋体" w:cs="宋体"/>
                <w:color w:val="auto"/>
                <w:sz w:val="24"/>
                <w:highlight w:val="none"/>
                <w:lang w:bidi="ar"/>
              </w:rPr>
              <w:t>；银行转账须通过供应商基本账户转出。</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收款单位：泸州兴阳建川实业有限公司。</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开 户 行：工行泸州分行城西支行。</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银行账号：2304346109201043757。</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必须在银行转帐单备注栏注明：“</w:t>
            </w:r>
            <w:r>
              <w:rPr>
                <w:rFonts w:hint="eastAsia"/>
                <w:b/>
                <w:bCs/>
                <w:color w:val="auto"/>
                <w:sz w:val="24"/>
                <w:highlight w:val="none"/>
                <w:u w:val="none"/>
                <w:lang w:eastAsia="zh-CN"/>
              </w:rPr>
              <w:t>北城街道老旧小区配套设施</w:t>
            </w:r>
            <w:r>
              <w:rPr>
                <w:rFonts w:hint="eastAsia"/>
                <w:b/>
                <w:bCs/>
                <w:color w:val="auto"/>
                <w:highlight w:val="none"/>
                <w:lang w:val="en-US" w:eastAsia="zh-CN"/>
              </w:rPr>
              <w:t>石材</w:t>
            </w:r>
            <w:r>
              <w:rPr>
                <w:rFonts w:hint="eastAsia"/>
                <w:b/>
                <w:bCs/>
                <w:color w:val="auto"/>
                <w:highlight w:val="none"/>
              </w:rPr>
              <w:t>询价保证金”）。</w:t>
            </w:r>
            <w:r>
              <w:rPr>
                <w:rFonts w:hint="eastAsia"/>
                <w:bCs/>
                <w:color w:val="auto"/>
                <w:highlight w:val="none"/>
              </w:rPr>
              <w:t>询价</w:t>
            </w:r>
            <w:r>
              <w:rPr>
                <w:rFonts w:hint="eastAsia"/>
                <w:color w:val="auto"/>
                <w:highlight w:val="none"/>
                <w:lang w:val="zh-CN"/>
              </w:rPr>
              <w:t>结束后，采购人将全额无息退还供应商保证金。</w:t>
            </w:r>
          </w:p>
          <w:p>
            <w:pPr>
              <w:pStyle w:val="23"/>
              <w:spacing w:line="300" w:lineRule="auto"/>
              <w:ind w:firstLine="240" w:firstLineChars="100"/>
              <w:jc w:val="both"/>
              <w:rPr>
                <w:rFonts w:hint="eastAsia"/>
                <w:color w:val="auto"/>
                <w:highlight w:val="none"/>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孔先生</w:t>
            </w:r>
            <w:r>
              <w:rPr>
                <w:rFonts w:hint="eastAsia"/>
                <w:color w:val="auto"/>
                <w:highlight w:val="none"/>
              </w:rPr>
              <w:t xml:space="preserve">   </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w:t>
            </w:r>
            <w:r>
              <w:rPr>
                <w:rFonts w:hint="eastAsia"/>
                <w:color w:val="auto"/>
                <w:highlight w:val="none"/>
                <w:lang w:val="en-US" w:eastAsia="zh-CN"/>
              </w:rPr>
              <w:t>0830-6522205</w:t>
            </w:r>
            <w:r>
              <w:rPr>
                <w:rFonts w:hint="eastAsia"/>
                <w:color w:val="auto"/>
                <w:highlight w:val="none"/>
              </w:rPr>
              <w:t xml:space="preserve">   </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（网银转账交款时间以银行到账时间为准，银行保函交款时间以保函送达采购人的时间为准）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3"/>
              <w:spacing w:line="300" w:lineRule="auto"/>
              <w:ind w:left="694" w:leftChars="102" w:hanging="480" w:hangingChars="200"/>
              <w:rPr>
                <w:rFonts w:hint="eastAsia"/>
                <w:color w:val="auto"/>
                <w:highlight w:val="none"/>
              </w:rPr>
            </w:pPr>
            <w:r>
              <w:rPr>
                <w:rFonts w:hint="eastAsia"/>
                <w:color w:val="auto"/>
                <w:highlight w:val="none"/>
                <w:lang w:val="zh-CN"/>
              </w:rPr>
              <w:t>金额：</w:t>
            </w:r>
            <w:r>
              <w:rPr>
                <w:rFonts w:hint="eastAsia"/>
                <w:color w:val="auto"/>
                <w:highlight w:val="none"/>
                <w:lang w:val="zh-CN"/>
              </w:rPr>
              <w:sym w:font="Wingdings 2" w:char="0052"/>
            </w:r>
            <w:r>
              <w:rPr>
                <w:rFonts w:hint="eastAsia"/>
                <w:color w:val="auto"/>
                <w:highlight w:val="none"/>
              </w:rPr>
              <w:t xml:space="preserve">成交总金额的 </w:t>
            </w:r>
            <w:r>
              <w:rPr>
                <w:rFonts w:hint="eastAsia"/>
                <w:color w:val="auto"/>
                <w:highlight w:val="none"/>
                <w:lang w:val="en-US" w:eastAsia="zh-CN"/>
              </w:rPr>
              <w:t>5</w:t>
            </w:r>
            <w:r>
              <w:rPr>
                <w:rFonts w:hint="eastAsia"/>
                <w:color w:val="auto"/>
                <w:highlight w:val="none"/>
              </w:rPr>
              <w:t xml:space="preserve"> %缴纳。</w:t>
            </w:r>
          </w:p>
          <w:p>
            <w:pPr>
              <w:pStyle w:val="23"/>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        ，大写：/  。</w:t>
            </w:r>
          </w:p>
          <w:p>
            <w:pPr>
              <w:pStyle w:val="23"/>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（注：履约保证金收取不能超过采购合同金额的10%）。</w:t>
            </w:r>
          </w:p>
          <w:p>
            <w:pPr>
              <w:pStyle w:val="12"/>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2"/>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收款单位：泸州兴阳建川实业有限公司。</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开 户 行：工行泸州分行城西支行。</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银行账号：2304346109201043757。</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noWrap w:val="0"/>
            <w:vAlign w:val="center"/>
          </w:tcPr>
          <w:p>
            <w:pPr>
              <w:pStyle w:val="23"/>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3"/>
              <w:spacing w:line="300" w:lineRule="auto"/>
              <w:ind w:firstLine="241" w:firstLineChars="100"/>
              <w:jc w:val="both"/>
              <w:rPr>
                <w:rFonts w:hint="eastAsia"/>
                <w:color w:val="auto"/>
                <w:highlight w:val="none"/>
                <w:lang w:val="zh-CN"/>
              </w:rPr>
            </w:pPr>
            <w:r>
              <w:rPr>
                <w:rFonts w:hint="eastAsia"/>
                <w:b/>
                <w:bCs/>
                <w:color w:val="auto"/>
                <w:highlight w:val="none"/>
              </w:rPr>
              <w:sym w:font="Wingdings 2" w:char="0052"/>
            </w:r>
            <w:r>
              <w:rPr>
                <w:rFonts w:hint="eastAsia"/>
                <w:b/>
                <w:bCs/>
                <w:color w:val="auto"/>
                <w:highlight w:val="none"/>
                <w:lang w:val="zh-CN"/>
              </w:rPr>
              <w:t>货物类（含工程类材料设备）：</w:t>
            </w:r>
            <w:r>
              <w:rPr>
                <w:rFonts w:hint="eastAsia"/>
                <w:color w:val="auto"/>
                <w:highlight w:val="none"/>
                <w:lang w:val="zh-CN"/>
              </w:rPr>
              <w:t>当有效供应商的报价低于（含等于）有效供应商报价的最高值的50%并且低于（含等于）所有有效供应商报价算术平均值的60%时，该供应商的报价将被认定为低于成本报价，作废标处理。</w:t>
            </w:r>
          </w:p>
          <w:p>
            <w:pPr>
              <w:pStyle w:val="23"/>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b/>
                <w:bCs/>
                <w:color w:val="auto"/>
                <w:highlight w:val="none"/>
                <w:lang w:val="zh-CN"/>
              </w:rPr>
              <w:t>工程类、服务类（不含工程类材料设备）：</w:t>
            </w:r>
            <w:r>
              <w:rPr>
                <w:rFonts w:hint="eastAsia"/>
                <w:color w:val="auto"/>
                <w:highlight w:val="none"/>
                <w:lang w:val="zh-CN"/>
              </w:rPr>
              <w:t>当有效供应商的报价低于（含等于）有效供应商报价的最高值的90%并且低于（含等于）所有有效供应商报价算术平均值的9</w:t>
            </w:r>
            <w:r>
              <w:rPr>
                <w:rFonts w:hint="eastAsia"/>
                <w:color w:val="auto"/>
                <w:highlight w:val="none"/>
                <w:lang w:val="en-US" w:eastAsia="zh-CN"/>
              </w:rPr>
              <w:t>0</w:t>
            </w:r>
            <w:r>
              <w:rPr>
                <w:rFonts w:hint="eastAsia"/>
                <w:color w:val="auto"/>
                <w:highlight w:val="none"/>
                <w:lang w:val="zh-CN"/>
              </w:rPr>
              <w:t>%时，该供应商的报价将被认定为低于成本报价，作废标处理。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2"/>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lang w:val="zh-CN" w:bidi="ar"/>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cs="宋体"/>
                <w:color w:val="auto"/>
                <w:sz w:val="24"/>
                <w:szCs w:val="24"/>
                <w:highlight w:val="none"/>
                <w:u w:val="single"/>
                <w:lang w:bidi="ar"/>
              </w:rPr>
              <w:t xml:space="preserve"> 泸州兴阳建川实业有限公司   </w:t>
            </w:r>
            <w:r>
              <w:rPr>
                <w:rFonts w:hint="eastAsia" w:cs="宋体"/>
                <w:color w:val="auto"/>
                <w:sz w:val="24"/>
                <w:szCs w:val="24"/>
                <w:highlight w:val="none"/>
                <w:lang w:val="zh-CN" w:bidi="ar"/>
              </w:rPr>
              <w:t>领取成交通知书。</w:t>
            </w:r>
          </w:p>
          <w:p>
            <w:pPr>
              <w:spacing w:line="30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孔先生</w:t>
            </w:r>
            <w:r>
              <w:rPr>
                <w:rFonts w:hint="eastAsia" w:ascii="宋体" w:hAnsi="宋体" w:cs="宋体"/>
                <w:color w:val="auto"/>
                <w:kern w:val="0"/>
                <w:sz w:val="24"/>
                <w:highlight w:val="none"/>
              </w:rPr>
              <w:t xml:space="preserve">       </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联系电话：</w:t>
            </w:r>
            <w:r>
              <w:rPr>
                <w:rFonts w:hint="eastAsia"/>
                <w:color w:val="auto"/>
                <w:highlight w:val="none"/>
              </w:rPr>
              <w:t xml:space="preserve"> 0830-6522205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3"/>
              <w:spacing w:line="300" w:lineRule="auto"/>
              <w:jc w:val="both"/>
              <w:rPr>
                <w:rFonts w:hint="eastAsia"/>
                <w:color w:val="auto"/>
                <w:highlight w:val="none"/>
              </w:rPr>
            </w:pPr>
            <w:r>
              <w:rPr>
                <w:rFonts w:hint="eastAsia"/>
                <w:color w:val="auto"/>
                <w:highlight w:val="none"/>
                <w:lang w:val="zh-CN"/>
              </w:rPr>
              <w:t xml:space="preserve">    联系人：</w:t>
            </w:r>
            <w:r>
              <w:rPr>
                <w:rFonts w:hint="eastAsia"/>
                <w:color w:val="auto"/>
                <w:highlight w:val="none"/>
              </w:rPr>
              <w:t xml:space="preserve">    </w:t>
            </w:r>
            <w:r>
              <w:rPr>
                <w:rFonts w:hint="eastAsia" w:cs="宋体"/>
                <w:color w:val="auto"/>
                <w:kern w:val="0"/>
                <w:sz w:val="24"/>
                <w:highlight w:val="none"/>
                <w:lang w:eastAsia="zh-CN"/>
              </w:rPr>
              <w:t>孔先生</w:t>
            </w:r>
            <w:r>
              <w:rPr>
                <w:rFonts w:hint="eastAsia" w:ascii="宋体" w:hAnsi="宋体" w:cs="宋体"/>
                <w:color w:val="auto"/>
                <w:kern w:val="0"/>
                <w:sz w:val="24"/>
                <w:highlight w:val="none"/>
              </w:rPr>
              <w:t xml:space="preserve"> </w:t>
            </w:r>
            <w:r>
              <w:rPr>
                <w:rFonts w:hint="eastAsia"/>
                <w:color w:val="auto"/>
                <w:highlight w:val="none"/>
              </w:rPr>
              <w:t xml:space="preserve">        。</w:t>
            </w:r>
          </w:p>
          <w:p>
            <w:pPr>
              <w:pStyle w:val="23"/>
              <w:spacing w:line="300" w:lineRule="auto"/>
              <w:ind w:firstLine="480" w:firstLineChars="200"/>
              <w:jc w:val="both"/>
              <w:rPr>
                <w:rFonts w:hint="eastAsia"/>
                <w:color w:val="auto"/>
                <w:highlight w:val="none"/>
              </w:rPr>
            </w:pPr>
            <w:r>
              <w:rPr>
                <w:rFonts w:hint="eastAsia"/>
                <w:color w:val="auto"/>
                <w:highlight w:val="none"/>
                <w:lang w:val="zh-CN"/>
              </w:rPr>
              <w:t>联系电话：</w:t>
            </w:r>
            <w:r>
              <w:rPr>
                <w:rFonts w:hint="eastAsia"/>
                <w:color w:val="auto"/>
                <w:highlight w:val="none"/>
              </w:rPr>
              <w:t xml:space="preserve">  0830-6522205         </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rPr>
                <w:rFonts w:hint="eastAsia"/>
                <w:color w:val="auto"/>
                <w:highlight w:val="none"/>
                <w:lang w:val="zh-CN"/>
              </w:rPr>
            </w:pPr>
            <w:r>
              <w:rPr>
                <w:rFonts w:hint="eastAsia"/>
                <w:color w:val="auto"/>
                <w:highlight w:val="none"/>
                <w:lang w:val="zh-CN"/>
              </w:rPr>
              <w:t>对询价文件</w:t>
            </w:r>
            <w:r>
              <w:rPr>
                <w:rFonts w:hint="eastAsia"/>
                <w:color w:val="auto"/>
                <w:highlight w:val="none"/>
              </w:rPr>
              <w:t>、</w:t>
            </w:r>
            <w:r>
              <w:rPr>
                <w:rFonts w:hint="eastAsia"/>
                <w:color w:val="auto"/>
                <w:highlight w:val="none"/>
                <w:lang w:val="zh-CN"/>
              </w:rPr>
              <w:t>询价过程、询价结果的质疑负责答复。</w:t>
            </w:r>
          </w:p>
          <w:p>
            <w:pPr>
              <w:pStyle w:val="23"/>
              <w:spacing w:line="300" w:lineRule="auto"/>
              <w:ind w:firstLine="240" w:firstLineChars="100"/>
              <w:rPr>
                <w:rFonts w:hint="eastAsia"/>
                <w:color w:val="auto"/>
                <w:highlight w:val="none"/>
              </w:rPr>
            </w:pPr>
            <w:r>
              <w:rPr>
                <w:rFonts w:hint="eastAsia"/>
                <w:color w:val="auto"/>
                <w:highlight w:val="none"/>
                <w:lang w:val="zh-CN"/>
              </w:rPr>
              <w:t>联 系 人：</w:t>
            </w:r>
            <w:r>
              <w:rPr>
                <w:rFonts w:hint="eastAsia"/>
                <w:color w:val="auto"/>
                <w:highlight w:val="none"/>
              </w:rPr>
              <w:t xml:space="preserve">  </w:t>
            </w:r>
            <w:r>
              <w:rPr>
                <w:rFonts w:hint="eastAsia" w:cs="宋体"/>
                <w:color w:val="auto"/>
                <w:kern w:val="0"/>
                <w:sz w:val="24"/>
                <w:highlight w:val="none"/>
                <w:lang w:eastAsia="zh-CN"/>
              </w:rPr>
              <w:t>孔先生</w:t>
            </w:r>
            <w:r>
              <w:rPr>
                <w:rFonts w:hint="eastAsia" w:ascii="宋体" w:hAnsi="宋体" w:cs="宋体"/>
                <w:color w:val="auto"/>
                <w:kern w:val="0"/>
                <w:sz w:val="24"/>
                <w:highlight w:val="none"/>
              </w:rPr>
              <w:t xml:space="preserve"> </w:t>
            </w:r>
            <w:r>
              <w:rPr>
                <w:rFonts w:hint="eastAsia"/>
                <w:color w:val="auto"/>
                <w:highlight w:val="none"/>
              </w:rPr>
              <w:t xml:space="preserve">  </w:t>
            </w:r>
          </w:p>
          <w:p>
            <w:pPr>
              <w:pStyle w:val="23"/>
              <w:spacing w:line="300" w:lineRule="auto"/>
              <w:ind w:firstLine="240" w:firstLineChars="100"/>
              <w:rPr>
                <w:rFonts w:hint="eastAsia"/>
                <w:color w:val="auto"/>
                <w:highlight w:val="none"/>
              </w:rPr>
            </w:pPr>
            <w:r>
              <w:rPr>
                <w:rFonts w:hint="eastAsia"/>
                <w:color w:val="auto"/>
                <w:highlight w:val="none"/>
                <w:lang w:val="zh-CN"/>
              </w:rPr>
              <w:t>联系电话：</w:t>
            </w:r>
            <w:r>
              <w:rPr>
                <w:rFonts w:hint="eastAsia"/>
                <w:color w:val="auto"/>
                <w:highlight w:val="none"/>
              </w:rPr>
              <w:t xml:space="preserve">  0830-6522205   </w:t>
            </w:r>
          </w:p>
          <w:p>
            <w:pPr>
              <w:pStyle w:val="23"/>
              <w:spacing w:line="300" w:lineRule="auto"/>
              <w:ind w:firstLine="240" w:firstLineChars="100"/>
              <w:rPr>
                <w:rFonts w:hint="eastAsia"/>
                <w:color w:val="auto"/>
                <w:highlight w:val="none"/>
                <w:lang w:val="zh-CN"/>
              </w:rPr>
            </w:pPr>
            <w:r>
              <w:rPr>
                <w:rFonts w:hint="eastAsia"/>
                <w:color w:val="auto"/>
                <w:highlight w:val="none"/>
                <w:lang w:val="zh-CN"/>
              </w:rPr>
              <w:t>注：参照《中华人民共和国政府采购法》的规定，供应商质疑不得超出询价文件、询价过程、询价结果的范围。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投诉受理单位：泸州兴阳投资集团有限公司。</w:t>
            </w:r>
          </w:p>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联系人：</w:t>
            </w:r>
            <w:r>
              <w:rPr>
                <w:rFonts w:hint="eastAsia"/>
                <w:color w:val="auto"/>
                <w:highlight w:val="none"/>
              </w:rPr>
              <w:t xml:space="preserve"> </w:t>
            </w:r>
            <w:r>
              <w:rPr>
                <w:rFonts w:hint="eastAsia"/>
                <w:color w:val="auto"/>
                <w:highlight w:val="none"/>
                <w:lang w:val="en-US" w:eastAsia="zh-CN"/>
              </w:rPr>
              <w:t>赵先生</w:t>
            </w:r>
            <w:r>
              <w:rPr>
                <w:rFonts w:hint="eastAsia"/>
                <w:color w:val="auto"/>
                <w:highlight w:val="none"/>
              </w:rPr>
              <w:t xml:space="preserve"> </w:t>
            </w:r>
            <w:r>
              <w:rPr>
                <w:rFonts w:hint="eastAsia"/>
                <w:color w:val="auto"/>
                <w:highlight w:val="none"/>
                <w:lang w:val="zh-CN"/>
              </w:rPr>
              <w:t>。</w:t>
            </w:r>
          </w:p>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联系电话：</w:t>
            </w:r>
            <w:r>
              <w:rPr>
                <w:rFonts w:hint="eastAsia" w:ascii="Times New Roman" w:hAnsi="Times New Roman"/>
                <w:color w:val="auto"/>
                <w:sz w:val="24"/>
                <w:highlight w:val="none"/>
                <w:lang w:val="en-US" w:eastAsia="zh-CN"/>
              </w:rPr>
              <w:t>0830-6523011</w:t>
            </w:r>
            <w:r>
              <w:rPr>
                <w:rFonts w:hint="eastAsia"/>
                <w:color w:val="auto"/>
                <w:highlight w:val="none"/>
                <w:lang w:val="zh-CN"/>
              </w:rPr>
              <w:t>。</w:t>
            </w:r>
          </w:p>
          <w:p>
            <w:pPr>
              <w:pStyle w:val="22"/>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联系地址：</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3"/>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rPr>
              <w:t>询价截止时间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9:00</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时（北京时间）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cs="宋体"/>
                <w:color w:val="auto"/>
                <w:sz w:val="24"/>
                <w:highlight w:val="none"/>
              </w:rPr>
              <w:t>领取成交通知书</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接到采购人通知后</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天内签订合同；否则，视为成交供应商放弃成交，没收保证金，询价人另行确定成交人或重新询价。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rPr>
            </w:pPr>
            <w:r>
              <w:rPr>
                <w:rFonts w:hint="eastAsia"/>
                <w:color w:val="auto"/>
                <w:highlight w:val="none"/>
              </w:rPr>
              <w:t>供货（工期）时间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ascii="宋体" w:hAnsi="宋体" w:cs="宋体"/>
                <w:color w:val="auto"/>
                <w:sz w:val="24"/>
                <w:highlight w:val="none"/>
                <w:lang w:val="zh-CN"/>
              </w:rPr>
            </w:pPr>
            <w:r>
              <w:rPr>
                <w:rFonts w:hint="eastAsia" w:ascii="宋体" w:hAnsi="宋体" w:eastAsia="宋体" w:cs="宋体"/>
                <w:color w:val="auto"/>
                <w:sz w:val="24"/>
                <w:szCs w:val="24"/>
                <w:highlight w:val="none"/>
                <w:lang w:val="en-US" w:eastAsia="zh-CN"/>
              </w:rPr>
              <w:t>合同签订后，随工程进度，采购人需求计划提出后5天内货到项目现场。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rPr>
            </w:pPr>
            <w:r>
              <w:rPr>
                <w:rFonts w:hint="eastAsia"/>
                <w:color w:val="auto"/>
                <w:highlight w:val="none"/>
              </w:rPr>
              <w:t>询价开标地点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cs="宋体"/>
                <w:color w:val="auto"/>
                <w:sz w:val="24"/>
                <w:highlight w:val="none"/>
                <w:lang w:val="zh-CN"/>
              </w:rPr>
              <w:t>泸州市江阳区张坝桂圆林西门综合楼2楼F02会议室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60" w:lineRule="auto"/>
              <w:ind w:left="38" w:leftChars="18"/>
              <w:jc w:val="center"/>
              <w:rPr>
                <w:rFonts w:hint="eastAsia"/>
                <w:color w:val="auto"/>
                <w:highlight w:val="none"/>
                <w:lang w:val="zh-CN"/>
              </w:rPr>
            </w:pPr>
            <w:r>
              <w:rPr>
                <w:rFonts w:hint="eastAsia"/>
                <w:color w:val="auto"/>
                <w:highlight w:val="none"/>
                <w:lang w:val="zh-CN"/>
              </w:rPr>
              <w:t>询价文件数量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sym w:font="Wingdings 2" w:char="0052"/>
            </w:r>
            <w:r>
              <w:rPr>
                <w:rFonts w:hint="eastAsia" w:ascii="宋体" w:hAnsi="宋体" w:cs="宋体"/>
                <w:color w:val="auto"/>
                <w:sz w:val="24"/>
                <w:highlight w:val="none"/>
              </w:rPr>
              <w:t>响应文件</w:t>
            </w:r>
            <w:r>
              <w:rPr>
                <w:rFonts w:hint="eastAsia" w:ascii="宋体" w:hAnsi="宋体" w:cs="宋体"/>
                <w:b/>
                <w:bCs/>
                <w:color w:val="auto"/>
                <w:sz w:val="24"/>
                <w:highlight w:val="none"/>
              </w:rPr>
              <w:t xml:space="preserve">正本1份，副本   </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 xml:space="preserve">    份</w:t>
            </w:r>
            <w:r>
              <w:rPr>
                <w:rFonts w:hint="eastAsia" w:ascii="宋体" w:hAnsi="宋体" w:cs="宋体"/>
                <w:color w:val="auto"/>
                <w:sz w:val="24"/>
                <w:highlight w:val="none"/>
              </w:rPr>
              <w:t>。</w:t>
            </w:r>
          </w:p>
          <w:p>
            <w:pPr>
              <w:pStyle w:val="23"/>
              <w:spacing w:line="312" w:lineRule="auto"/>
              <w:ind w:firstLine="241" w:firstLineChars="100"/>
              <w:rPr>
                <w:rFonts w:hint="eastAsia"/>
                <w:color w:val="auto"/>
                <w:highlight w:val="none"/>
                <w:lang w:val="zh-CN"/>
              </w:rPr>
            </w:pPr>
            <w:r>
              <w:rPr>
                <w:rFonts w:hint="eastAsia"/>
                <w:b/>
                <w:bCs/>
                <w:color w:val="auto"/>
                <w:highlight w:val="none"/>
              </w:rPr>
              <w:sym w:font="Wingdings 2" w:char="00A3"/>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3"/>
              <w:spacing w:line="312" w:lineRule="auto"/>
              <w:ind w:firstLine="241" w:firstLineChars="100"/>
              <w:rPr>
                <w:rFonts w:hint="eastAsia"/>
                <w:color w:val="auto"/>
                <w:highlight w:val="none"/>
                <w:lang w:val="zh-CN"/>
              </w:rPr>
            </w:pPr>
            <w:r>
              <w:rPr>
                <w:rFonts w:hint="eastAsia"/>
                <w:b/>
                <w:bCs/>
                <w:color w:val="auto"/>
                <w:highlight w:val="none"/>
              </w:rPr>
              <w:sym w:font="Wingdings 2" w:char="00A3"/>
            </w:r>
            <w:r>
              <w:rPr>
                <w:rFonts w:hint="eastAsia"/>
                <w:color w:val="auto"/>
                <w:kern w:val="2"/>
                <w:highlight w:val="none"/>
              </w:rPr>
              <w:t>电子文档U盘或光盘1份（</w:t>
            </w:r>
            <w:r>
              <w:rPr>
                <w:rFonts w:hint="eastAsia"/>
                <w:i w:val="0"/>
                <w:iCs w:val="0"/>
                <w:color w:val="auto"/>
                <w:kern w:val="2"/>
                <w:highlight w:val="none"/>
              </w:rPr>
              <w:t>内含</w:t>
            </w:r>
            <w:r>
              <w:rPr>
                <w:rFonts w:hint="eastAsia" w:ascii="宋体" w:hAnsi="宋体" w:eastAsia="宋体" w:cs="宋体"/>
                <w:bCs w:val="0"/>
                <w:i w:val="0"/>
                <w:iCs w:val="0"/>
                <w:color w:val="auto"/>
                <w:kern w:val="2"/>
                <w:sz w:val="24"/>
                <w:szCs w:val="24"/>
                <w:highlight w:val="none"/>
                <w:u w:val="none"/>
              </w:rPr>
              <w:t>按询价文件要求签章的彩色扫描件</w:t>
            </w:r>
            <w:r>
              <w:rPr>
                <w:rFonts w:hint="eastAsia"/>
                <w:i w:val="0"/>
                <w:iCs w:val="0"/>
                <w:color w:val="auto"/>
                <w:kern w:val="2"/>
                <w:highlight w:val="none"/>
              </w:rPr>
              <w:t>响应文件、EXCLE格式和计价软件编制格式的工程量清单</w:t>
            </w:r>
            <w:r>
              <w:rPr>
                <w:rFonts w:hint="eastAsia"/>
                <w:color w:val="auto"/>
                <w:kern w:val="2"/>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color w:val="auto"/>
                <w:highlight w:val="none"/>
              </w:rPr>
            </w:pPr>
            <w:r>
              <w:rPr>
                <w:rFonts w:hint="eastAsia"/>
                <w:color w:val="auto"/>
                <w:highlight w:val="none"/>
              </w:rPr>
              <w:t>23</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38" w:leftChars="18"/>
              <w:jc w:val="center"/>
              <w:rPr>
                <w:rFonts w:hint="eastAsia"/>
                <w:color w:val="auto"/>
                <w:highlight w:val="none"/>
              </w:rPr>
            </w:pPr>
            <w:r>
              <w:rPr>
                <w:rFonts w:hint="eastAsia"/>
                <w:color w:val="auto"/>
                <w:highlight w:val="none"/>
              </w:rPr>
              <w:t>监督电话</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firstLine="240" w:firstLineChars="100"/>
              <w:rPr>
                <w:rFonts w:hint="eastAsia"/>
                <w:color w:val="auto"/>
                <w:highlight w:val="none"/>
                <w:lang w:val="zh-CN"/>
              </w:rPr>
            </w:pPr>
            <w:r>
              <w:rPr>
                <w:rFonts w:hint="eastAsia" w:ascii="Times New Roman" w:hAnsi="Times New Roman"/>
                <w:color w:val="auto"/>
                <w:sz w:val="24"/>
                <w:highlight w:val="none"/>
                <w:lang w:val="en-US" w:eastAsia="zh-CN"/>
              </w:rPr>
              <w:t>0830-6523011</w:t>
            </w:r>
          </w:p>
        </w:tc>
      </w:tr>
    </w:tbl>
    <w:p>
      <w:pPr>
        <w:spacing w:before="120" w:beforeLines="50"/>
        <w:rPr>
          <w:color w:val="auto"/>
          <w:sz w:val="24"/>
          <w:highlight w:val="none"/>
        </w:rPr>
      </w:pPr>
      <w:r>
        <w:rPr>
          <w:rFonts w:hint="eastAsia"/>
          <w:color w:val="auto"/>
          <w:sz w:val="24"/>
          <w:highlight w:val="none"/>
        </w:rPr>
        <w:t>询价文件其他描述与本表不一致的，以本表为准。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10" w:name="_Toc4417"/>
      <w:bookmarkStart w:id="11" w:name="_Toc91771149"/>
      <w:r>
        <w:rPr>
          <w:rFonts w:hint="eastAsia" w:ascii="宋体" w:hAnsi="宋体"/>
          <w:b/>
          <w:color w:val="auto"/>
          <w:sz w:val="32"/>
          <w:highlight w:val="none"/>
        </w:rPr>
        <w:t>二、总则</w:t>
      </w:r>
      <w:bookmarkEnd w:id="10"/>
      <w:bookmarkEnd w:id="11"/>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本询价文件仅适用于本次询价所叙述的货物/服务/工程采购。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本询价文件的解释权归采购人所有。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2.1本次询价的采购人</w:t>
      </w:r>
      <w:r>
        <w:rPr>
          <w:rFonts w:hint="eastAsia"/>
          <w:color w:val="auto"/>
          <w:sz w:val="24"/>
          <w:highlight w:val="none"/>
        </w:rPr>
        <w:t>详见</w:t>
      </w:r>
      <w:r>
        <w:rPr>
          <w:color w:val="auto"/>
          <w:sz w:val="24"/>
          <w:highlight w:val="none"/>
        </w:rPr>
        <w:t>第一章询价邀请公告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获取了询价文件，属于实质性参加采购活动的供应商。</w:t>
      </w:r>
    </w:p>
    <w:p>
      <w:pPr>
        <w:spacing w:line="360" w:lineRule="auto"/>
        <w:rPr>
          <w:b/>
          <w:color w:val="auto"/>
          <w:kern w:val="0"/>
          <w:sz w:val="24"/>
          <w:highlight w:val="none"/>
        </w:rPr>
      </w:pPr>
      <w:r>
        <w:rPr>
          <w:b/>
          <w:color w:val="auto"/>
          <w:kern w:val="0"/>
          <w:sz w:val="24"/>
          <w:highlight w:val="none"/>
        </w:rPr>
        <w:t>4. 询价费用（实质性要求）</w:t>
      </w:r>
    </w:p>
    <w:p>
      <w:pPr>
        <w:tabs>
          <w:tab w:val="left" w:pos="7665"/>
        </w:tabs>
        <w:spacing w:line="360" w:lineRule="auto"/>
        <w:ind w:firstLine="480"/>
        <w:rPr>
          <w:color w:val="auto"/>
          <w:sz w:val="24"/>
          <w:highlight w:val="none"/>
        </w:rPr>
      </w:pPr>
      <w:r>
        <w:rPr>
          <w:color w:val="auto"/>
          <w:sz w:val="24"/>
          <w:highlight w:val="none"/>
        </w:rPr>
        <w:t>无论询价过程中的做法和结果如何，供应商应自行承担参加询价活动的全部费用。</w:t>
      </w:r>
    </w:p>
    <w:p>
      <w:pPr>
        <w:pStyle w:val="24"/>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本项目采购活动中需要依法回避的采购人员是指采购人内部负责采购项目的具体经办工作人员。本项目采购活动中需要依法回避的相关人员是指询价小组成员。</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4"/>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6.联合体竞争性询价（实质性要求）</w:t>
      </w:r>
    </w:p>
    <w:p>
      <w:pPr>
        <w:pStyle w:val="24"/>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两个以上供应商可以组成一个联合体参加询价，以一个供应商的身份参加询价。以联合体形式参加询价的，联合体各方均应当符合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联合体各方之间应当签订联合体参加询价协议，明确约定联合体各方承担的工作和相应的责任。联合体参加询价的，应在响应文件提供联合体协议原件。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联合体应当确定其中一个单位为询价的全权代表，负责参加询价的一切事务。</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4"/>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7.询价保证金（实质性要求）</w:t>
      </w:r>
    </w:p>
    <w:p>
      <w:pPr>
        <w:spacing w:line="360" w:lineRule="auto"/>
        <w:ind w:firstLine="470" w:firstLineChars="196"/>
        <w:rPr>
          <w:color w:val="auto"/>
          <w:sz w:val="24"/>
          <w:highlight w:val="none"/>
        </w:rPr>
      </w:pPr>
      <w:r>
        <w:rPr>
          <w:color w:val="auto"/>
          <w:sz w:val="24"/>
          <w:highlight w:val="none"/>
        </w:rPr>
        <w:t>7.1 供应商必须以询价文件规定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color w:val="auto"/>
          <w:sz w:val="24"/>
          <w:highlight w:val="none"/>
        </w:rPr>
        <w:t>询价保证金。联合体询价的，可以由联合体的一方或者共同提交询价保证金，以一方名义提交询价保证金的，对联合体各方均具有约束力。</w:t>
      </w:r>
    </w:p>
    <w:p>
      <w:pPr>
        <w:spacing w:line="360" w:lineRule="auto"/>
        <w:ind w:firstLine="470" w:firstLineChars="196"/>
        <w:rPr>
          <w:color w:val="auto"/>
          <w:sz w:val="24"/>
          <w:highlight w:val="none"/>
        </w:rPr>
      </w:pPr>
      <w:r>
        <w:rPr>
          <w:color w:val="auto"/>
          <w:sz w:val="24"/>
          <w:highlight w:val="none"/>
        </w:rPr>
        <w:t>7.2 未按询价文件要求在规定时间前</w:t>
      </w:r>
      <w:r>
        <w:rPr>
          <w:rFonts w:hint="eastAsia"/>
          <w:color w:val="auto"/>
          <w:sz w:val="24"/>
          <w:highlight w:val="none"/>
        </w:rPr>
        <w:t>交纳</w:t>
      </w:r>
      <w:r>
        <w:rPr>
          <w:color w:val="auto"/>
          <w:sz w:val="24"/>
          <w:highlight w:val="none"/>
        </w:rPr>
        <w:t>规定数额询价保证金的响应文件无效。</w:t>
      </w:r>
    </w:p>
    <w:p>
      <w:pPr>
        <w:spacing w:line="360" w:lineRule="auto"/>
        <w:ind w:firstLine="470" w:firstLineChars="196"/>
        <w:rPr>
          <w:color w:val="auto"/>
          <w:sz w:val="24"/>
          <w:highlight w:val="none"/>
        </w:rPr>
      </w:pPr>
      <w:r>
        <w:rPr>
          <w:color w:val="auto"/>
          <w:sz w:val="24"/>
          <w:highlight w:val="none"/>
        </w:rPr>
        <w:t>7.3 供应商所交纳的询价保证金不计利息。</w:t>
      </w:r>
    </w:p>
    <w:p>
      <w:pPr>
        <w:spacing w:line="360" w:lineRule="auto"/>
        <w:ind w:firstLine="470" w:firstLineChars="196"/>
        <w:rPr>
          <w:color w:val="auto"/>
          <w:sz w:val="24"/>
          <w:highlight w:val="none"/>
        </w:rPr>
      </w:pPr>
      <w:r>
        <w:rPr>
          <w:color w:val="auto"/>
          <w:sz w:val="24"/>
          <w:highlight w:val="none"/>
        </w:rPr>
        <w:t>7.4 未成交供应商的询价保证金，将在成交通知书发出后五个工作日内全额退还。成交供应商的询价保证金，在合同签订生效并按规定交纳了履约保证金后五个工作日内全额退还。（注：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7.5发生下列情形之一的，采购人将不予退还询价保证金：</w:t>
      </w:r>
    </w:p>
    <w:p>
      <w:pPr>
        <w:spacing w:line="360" w:lineRule="auto"/>
        <w:ind w:firstLine="470" w:firstLineChars="196"/>
        <w:rPr>
          <w:color w:val="auto"/>
          <w:sz w:val="24"/>
          <w:highlight w:val="none"/>
        </w:rPr>
      </w:pPr>
      <w:r>
        <w:rPr>
          <w:color w:val="auto"/>
          <w:sz w:val="24"/>
          <w:highlight w:val="none"/>
        </w:rPr>
        <w:t>（一）在询价文件规定的询价截止时间后撤回询价的；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（四）由于成交人的原因未能按照询价文件的规定与采购人签订合同的；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（五）由于成交人的原因未能按照询价文件的规定交纳履约保证金的；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（七）询价有效期内，供应商在采购活动中有违法、违规、违纪行为。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pPr>
        <w:pStyle w:val="6"/>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6"/>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
        <w:spacing w:line="360" w:lineRule="auto"/>
        <w:ind w:firstLine="480" w:firstLineChars="200"/>
        <w:rPr>
          <w:color w:val="auto"/>
          <w:sz w:val="24"/>
          <w:szCs w:val="24"/>
          <w:highlight w:val="none"/>
        </w:rPr>
      </w:pPr>
      <w:r>
        <w:rPr>
          <w:color w:val="auto"/>
          <w:sz w:val="24"/>
          <w:szCs w:val="24"/>
          <w:highlight w:val="none"/>
        </w:rPr>
        <w:t>9.2 除非询价文件特别规定，采购人享有本项目实施过程中产生的知识成果及知识产权。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12" w:name="_Toc91771150"/>
      <w:bookmarkStart w:id="13" w:name="_Toc1537"/>
      <w:r>
        <w:rPr>
          <w:rFonts w:ascii="宋体" w:hAnsi="宋体"/>
          <w:b/>
          <w:color w:val="auto"/>
          <w:sz w:val="32"/>
          <w:highlight w:val="none"/>
        </w:rPr>
        <w:t>三、询价文件</w:t>
      </w:r>
      <w:bookmarkEnd w:id="12"/>
      <w:bookmarkEnd w:id="13"/>
    </w:p>
    <w:p>
      <w:pPr>
        <w:spacing w:line="360" w:lineRule="auto"/>
        <w:rPr>
          <w:b/>
          <w:color w:val="auto"/>
          <w:sz w:val="24"/>
          <w:highlight w:val="none"/>
        </w:rPr>
      </w:pPr>
      <w:r>
        <w:rPr>
          <w:b/>
          <w:color w:val="auto"/>
          <w:sz w:val="24"/>
          <w:highlight w:val="none"/>
        </w:rPr>
        <w:t>10．询价文件的构成（实质性要求）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1 询价文件是供应商准备响应文件和参加投标的依据，同时也是询价的重要依据。询价文件用以阐明询价项目所需的资质、技术、服务及报价等要求、询价程序、有关规定和注意事项以及合同主要条款等。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spacing w:line="360" w:lineRule="auto"/>
        <w:rPr>
          <w:b/>
          <w:color w:val="auto"/>
          <w:sz w:val="24"/>
          <w:highlight w:val="none"/>
        </w:rPr>
      </w:pPr>
      <w:r>
        <w:rPr>
          <w:b/>
          <w:color w:val="auto"/>
          <w:sz w:val="24"/>
          <w:highlight w:val="none"/>
        </w:rPr>
        <w:t>11. 询价文件的澄清和修改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在递交响应文件截止时间前，采购人可以对询价文件进行澄清或者修改。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采购人对已发出的询价文件进行澄清或者修改，应当以书面形式将澄清或者修改的内容通知所有获取了询价文件的供应商，同时在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上发布更正公告。该澄清或者修改的内容为询价文件的组成部分，澄清或者修改的内容可能影响响应文件编制的，应当顺延递交响应文件的截止时间。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11.3供应商认为采购人需要对询价文件进行澄清或者修改的，可以在开标截止时间1个工作日前以书面形式向采购人提出申请，由采购人决定是否采纳供应商的申请事项。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根据采购项目和具体情况，采购人认为有必要，可以在询价文件提供期限截止后响应文件提交截止前，组织已获取询价文件的潜在供应商现场考察或者召开答疑会。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14" w:name="_Toc16459"/>
      <w:bookmarkStart w:id="15" w:name="_Toc91771151"/>
      <w:r>
        <w:rPr>
          <w:rFonts w:ascii="宋体" w:hAnsi="宋体"/>
          <w:b/>
          <w:color w:val="auto"/>
          <w:sz w:val="32"/>
          <w:highlight w:val="none"/>
        </w:rPr>
        <w:t>四、询价响应文件</w:t>
      </w:r>
      <w:bookmarkEnd w:id="14"/>
      <w:bookmarkEnd w:id="15"/>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供应商应按照询价文件的规定和要求编制响应文件。供应商在成交后将成交项目的非主体、非关键性工作分包他人完成的，应当在响应文件中载明或询价过程中澄清。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 xml:space="preserve">除询价文件中另有规定外，本次采购项目所有合同项下的报价均采用国家法定的计量单位。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本次询价项目的</w:t>
      </w:r>
      <w:r>
        <w:rPr>
          <w:color w:val="auto"/>
          <w:sz w:val="24"/>
          <w:highlight w:val="none"/>
        </w:rPr>
        <w:t>报价货币为</w:t>
      </w:r>
      <w:r>
        <w:rPr>
          <w:bCs/>
          <w:color w:val="auto"/>
          <w:sz w:val="24"/>
          <w:highlight w:val="none"/>
        </w:rPr>
        <w:t>人民币，报价以询价文件约定为准。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供应商应执行询价文件第七章的规定要求。</w:t>
      </w:r>
    </w:p>
    <w:p>
      <w:pPr>
        <w:spacing w:line="360" w:lineRule="auto"/>
        <w:ind w:left="2" w:leftChars="1" w:firstLine="480" w:firstLineChars="200"/>
        <w:rPr>
          <w:color w:val="auto"/>
          <w:sz w:val="24"/>
          <w:highlight w:val="none"/>
        </w:rPr>
      </w:pPr>
      <w:r>
        <w:rPr>
          <w:color w:val="auto"/>
          <w:sz w:val="24"/>
          <w:highlight w:val="none"/>
        </w:rPr>
        <w:t>17.2 对于没有格式要求的询价文件由供应商自行编写。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参加询价的供应商应按照询价文件的要求，准备响应文件。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18"/>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未按以上要求进行密封和标注的响应文件，采购人将拒收。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供应商不得在递交截止时间起至响应文件有效期期满前撤销其响应文件。否则其询价保证金将按“第二部分供应商采购须知7”的相关规定被没收。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16" w:name="_Toc28609"/>
      <w:bookmarkStart w:id="17" w:name="_Toc91771152"/>
      <w:r>
        <w:rPr>
          <w:rFonts w:ascii="宋体" w:hAnsi="宋体"/>
          <w:b/>
          <w:color w:val="auto"/>
          <w:sz w:val="32"/>
          <w:highlight w:val="none"/>
        </w:rPr>
        <w:t>五、询价及评审过程</w:t>
      </w:r>
      <w:bookmarkEnd w:id="16"/>
      <w:bookmarkEnd w:id="17"/>
    </w:p>
    <w:p>
      <w:pPr>
        <w:spacing w:line="360" w:lineRule="auto"/>
        <w:rPr>
          <w:b/>
          <w:color w:val="auto"/>
          <w:sz w:val="24"/>
          <w:highlight w:val="none"/>
        </w:rPr>
      </w:pPr>
      <w:r>
        <w:rPr>
          <w:b/>
          <w:color w:val="auto"/>
          <w:sz w:val="24"/>
          <w:highlight w:val="none"/>
        </w:rPr>
        <w:t>22. 询价小组的组建按本文件第六章的规定进行。</w:t>
      </w:r>
    </w:p>
    <w:p>
      <w:pPr>
        <w:spacing w:after="240" w:afterLines="100"/>
        <w:jc w:val="center"/>
        <w:outlineLvl w:val="1"/>
        <w:rPr>
          <w:rFonts w:ascii="宋体" w:hAnsi="宋体"/>
          <w:b/>
          <w:color w:val="auto"/>
          <w:sz w:val="32"/>
          <w:highlight w:val="none"/>
        </w:rPr>
      </w:pPr>
      <w:bookmarkStart w:id="18" w:name="_Toc91771153"/>
      <w:bookmarkStart w:id="19" w:name="_Toc3730"/>
      <w:r>
        <w:rPr>
          <w:rFonts w:ascii="宋体" w:hAnsi="宋体"/>
          <w:b/>
          <w:color w:val="auto"/>
          <w:sz w:val="32"/>
          <w:highlight w:val="none"/>
        </w:rPr>
        <w:t>六、成交事项</w:t>
      </w:r>
      <w:bookmarkEnd w:id="18"/>
      <w:bookmarkEnd w:id="19"/>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供应商成交后，拒绝领取成交通知书的，询价采购单位将于成交供应商确定之日起2个工作日内采取邮寄、快递方式按照成交人响应文件中的地址发出成交通知书。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兴阳集团列入不诚信供应商库的供应商，禁止报名参加本项目的采购活动（以联合体形式参加本项目采购活动，联合体成员被兴阳集团列入不诚信供应商库的存在不良信用记录的，视同联合体被兴阳集团列入不诚信供应商库）。</w:t>
      </w:r>
    </w:p>
    <w:p>
      <w:pPr>
        <w:spacing w:after="240" w:afterLines="100"/>
        <w:jc w:val="center"/>
        <w:outlineLvl w:val="1"/>
        <w:rPr>
          <w:rFonts w:ascii="宋体" w:hAnsi="宋体"/>
          <w:b/>
          <w:color w:val="auto"/>
          <w:sz w:val="32"/>
          <w:highlight w:val="none"/>
        </w:rPr>
      </w:pPr>
      <w:bookmarkStart w:id="20" w:name="_Toc4598"/>
      <w:bookmarkStart w:id="21" w:name="_Toc91771154"/>
      <w:r>
        <w:rPr>
          <w:rFonts w:ascii="宋体" w:hAnsi="宋体"/>
          <w:b/>
          <w:color w:val="auto"/>
          <w:sz w:val="32"/>
          <w:highlight w:val="none"/>
        </w:rPr>
        <w:t>七、合同事项</w:t>
      </w:r>
      <w:bookmarkEnd w:id="20"/>
      <w:bookmarkEnd w:id="21"/>
    </w:p>
    <w:p>
      <w:pPr>
        <w:spacing w:line="360" w:lineRule="auto"/>
        <w:rPr>
          <w:b/>
          <w:color w:val="auto"/>
          <w:sz w:val="24"/>
          <w:highlight w:val="none"/>
        </w:rPr>
      </w:pPr>
      <w:bookmarkStart w:id="22" w:name="_Toc101250646"/>
      <w:bookmarkStart w:id="23" w:name="_Toc101338364"/>
      <w:bookmarkStart w:id="24" w:name="_Toc101174151"/>
      <w:bookmarkStart w:id="25" w:name="_Toc209847069"/>
      <w:bookmarkStart w:id="26" w:name="_Toc430773927"/>
      <w:r>
        <w:rPr>
          <w:b/>
          <w:color w:val="auto"/>
          <w:sz w:val="24"/>
          <w:highlight w:val="none"/>
        </w:rPr>
        <w:t>25.签订合同</w:t>
      </w:r>
      <w:bookmarkEnd w:id="22"/>
      <w:bookmarkEnd w:id="23"/>
      <w:bookmarkEnd w:id="24"/>
      <w:bookmarkEnd w:id="25"/>
      <w:bookmarkEnd w:id="26"/>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lang w:val="en-US" w:eastAsia="zh-CN"/>
        </w:rPr>
        <w:t>或</w:t>
      </w:r>
      <w:r>
        <w:rPr>
          <w:rFonts w:hint="eastAsia"/>
          <w:color w:val="auto"/>
          <w:sz w:val="24"/>
          <w:highlight w:val="none"/>
        </w:rPr>
        <w:t>接到采购人通知后</w:t>
      </w:r>
      <w:r>
        <w:rPr>
          <w:color w:val="auto"/>
          <w:sz w:val="24"/>
          <w:highlight w:val="none"/>
        </w:rPr>
        <w:t>十日内与采购人签订采购合同。由于成交供应商的原因逾期未与采购人签订采购合同的，将视为放弃成交，取消其成交资格并将按相关规定进行处理。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25.2 询价文件、成交供应商的响应文件及双方确认的澄清文件等，均为有法律约束力的经济合同的组成部分。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25.5询价文件、成交供应商提交的响应文件、询价中的报价、成交供应商承诺书、成交通知书等均称为有法律约束力的合同组成内容。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验收结果合格的，成交供应商凭验收单到采购人处办理履约保证金的退付手续；验收结果不合格的，履约保证金将不予退还，也将不予支付采购资金，还可能给予失信行为记入兴阳集团不诚信供应商库。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27" w:name="_Toc91771155"/>
      <w:bookmarkStart w:id="28" w:name="_Toc29173"/>
      <w:r>
        <w:rPr>
          <w:rFonts w:ascii="宋体" w:hAnsi="宋体"/>
          <w:b/>
          <w:color w:val="auto"/>
          <w:sz w:val="32"/>
          <w:highlight w:val="none"/>
        </w:rPr>
        <w:t>八、询价纪律要求</w:t>
      </w:r>
      <w:bookmarkEnd w:id="27"/>
      <w:bookmarkEnd w:id="28"/>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供应商参加本项目询价不得有下列情形：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（4）向采购人、询价小组成员行贿或者提供其他不正当利益；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（5）在询价过程中与采购人进行协商；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（7）未按照询价文件确定的事项签订采购合同；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29" w:name="_Toc13924"/>
      <w:bookmarkStart w:id="30" w:name="_Toc91771156"/>
      <w:r>
        <w:rPr>
          <w:rFonts w:ascii="宋体" w:hAnsi="宋体"/>
          <w:b/>
          <w:color w:val="auto"/>
          <w:sz w:val="32"/>
          <w:highlight w:val="none"/>
        </w:rPr>
        <w:t>九、询问、质疑和投诉</w:t>
      </w:r>
      <w:bookmarkEnd w:id="29"/>
      <w:bookmarkEnd w:id="30"/>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31" w:name="_Toc91771157"/>
      <w:bookmarkStart w:id="32" w:name="_Toc4868"/>
      <w:r>
        <w:rPr>
          <w:rFonts w:ascii="宋体" w:hAnsi="宋体"/>
          <w:b/>
          <w:color w:val="auto"/>
          <w:sz w:val="32"/>
          <w:highlight w:val="none"/>
        </w:rPr>
        <w:t>十、其他</w:t>
      </w:r>
      <w:bookmarkEnd w:id="31"/>
      <w:bookmarkEnd w:id="32"/>
    </w:p>
    <w:p>
      <w:pPr>
        <w:tabs>
          <w:tab w:val="left" w:pos="851"/>
        </w:tabs>
        <w:spacing w:line="360" w:lineRule="auto"/>
        <w:jc w:val="left"/>
        <w:rPr>
          <w:color w:val="auto"/>
          <w:sz w:val="24"/>
          <w:highlight w:val="none"/>
        </w:rPr>
      </w:pPr>
      <w:r>
        <w:rPr>
          <w:color w:val="auto"/>
          <w:sz w:val="24"/>
          <w:highlight w:val="none"/>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33" w:name="_Toc217446057"/>
      <w:bookmarkStart w:id="34" w:name="_Toc183682369"/>
      <w:bookmarkStart w:id="35" w:name="_Toc183582232"/>
      <w:r>
        <w:rPr>
          <w:rFonts w:ascii="黑体" w:hAnsi="黑体" w:eastAsia="黑体"/>
          <w:color w:val="auto"/>
          <w:sz w:val="36"/>
          <w:highlight w:val="none"/>
        </w:rPr>
        <w:br w:type="page"/>
      </w:r>
      <w:bookmarkStart w:id="36" w:name="_Toc14799"/>
      <w:bookmarkStart w:id="37" w:name="_Toc91771158"/>
      <w:r>
        <w:rPr>
          <w:rFonts w:hint="eastAsia" w:ascii="黑体" w:hAnsi="黑体" w:eastAsia="黑体"/>
          <w:color w:val="auto"/>
          <w:sz w:val="36"/>
          <w:highlight w:val="none"/>
        </w:rPr>
        <w:t>第三章 项目技术、服务及商务要求</w:t>
      </w:r>
      <w:bookmarkEnd w:id="36"/>
      <w:bookmarkEnd w:id="37"/>
    </w:p>
    <w:p>
      <w:pPr>
        <w:outlineLvl w:val="1"/>
        <w:rPr>
          <w:rFonts w:hint="eastAsia" w:ascii="宋体" w:hAnsi="宋体"/>
          <w:b/>
          <w:color w:val="auto"/>
          <w:sz w:val="32"/>
          <w:highlight w:val="none"/>
        </w:rPr>
      </w:pPr>
      <w:bookmarkStart w:id="38" w:name="_Toc8217"/>
      <w:bookmarkStart w:id="39" w:name="_Toc91771159"/>
      <w:r>
        <w:rPr>
          <w:rFonts w:hint="eastAsia" w:ascii="宋体" w:hAnsi="宋体"/>
          <w:b/>
          <w:color w:val="auto"/>
          <w:sz w:val="32"/>
          <w:highlight w:val="none"/>
        </w:rPr>
        <w:t>一、项目概况</w:t>
      </w:r>
      <w:bookmarkEnd w:id="38"/>
      <w:bookmarkEnd w:id="39"/>
    </w:p>
    <w:p>
      <w:pPr>
        <w:spacing w:line="360" w:lineRule="auto"/>
        <w:ind w:firstLine="480" w:firstLineChars="200"/>
        <w:outlineLvl w:val="1"/>
        <w:rPr>
          <w:rFonts w:hint="eastAsia" w:ascii="宋体" w:hAnsi="宋体" w:eastAsia="宋体" w:cs="Times New Roman"/>
          <w:b w:val="0"/>
          <w:bCs/>
          <w:color w:val="auto"/>
          <w:kern w:val="2"/>
          <w:sz w:val="24"/>
          <w:szCs w:val="24"/>
          <w:highlight w:val="none"/>
          <w:lang w:val="en-US" w:eastAsia="zh-CN" w:bidi="ar-SA"/>
        </w:rPr>
      </w:pPr>
      <w:bookmarkStart w:id="40" w:name="_Toc27434"/>
      <w:bookmarkStart w:id="41" w:name="_Toc91771160"/>
      <w:r>
        <w:rPr>
          <w:rFonts w:hint="eastAsia" w:ascii="宋体" w:hAnsi="宋体" w:eastAsia="宋体" w:cs="Times New Roman"/>
          <w:b w:val="0"/>
          <w:bCs/>
          <w:color w:val="auto"/>
          <w:kern w:val="2"/>
          <w:sz w:val="24"/>
          <w:szCs w:val="24"/>
          <w:highlight w:val="none"/>
          <w:lang w:val="en-US" w:eastAsia="zh-CN" w:bidi="ar-SA"/>
        </w:rPr>
        <w:t>根据</w:t>
      </w:r>
      <w:r>
        <w:rPr>
          <w:rFonts w:hint="eastAsia" w:ascii="宋体" w:hAnsi="宋体" w:cs="Times New Roman"/>
          <w:b w:val="0"/>
          <w:bCs/>
          <w:color w:val="auto"/>
          <w:kern w:val="2"/>
          <w:sz w:val="24"/>
          <w:szCs w:val="24"/>
          <w:highlight w:val="none"/>
          <w:lang w:val="en-US" w:eastAsia="zh-CN" w:bidi="ar-SA"/>
        </w:rPr>
        <w:t>江阳区2023年北城街道老旧小区配套基础设施项目(大北街片剩余部分)项目</w:t>
      </w:r>
      <w:r>
        <w:rPr>
          <w:rFonts w:hint="eastAsia" w:ascii="宋体" w:hAnsi="宋体" w:eastAsia="宋体" w:cs="Times New Roman"/>
          <w:b w:val="0"/>
          <w:bCs/>
          <w:color w:val="auto"/>
          <w:kern w:val="2"/>
          <w:sz w:val="24"/>
          <w:szCs w:val="24"/>
          <w:highlight w:val="none"/>
          <w:lang w:val="en-US" w:eastAsia="zh-CN" w:bidi="ar-SA"/>
        </w:rPr>
        <w:t>建设需要，须对该项目建设所需要的</w:t>
      </w:r>
      <w:r>
        <w:rPr>
          <w:rFonts w:hint="eastAsia" w:ascii="宋体" w:hAnsi="宋体" w:cs="Times New Roman"/>
          <w:b w:val="0"/>
          <w:bCs/>
          <w:color w:val="auto"/>
          <w:kern w:val="2"/>
          <w:sz w:val="24"/>
          <w:szCs w:val="24"/>
          <w:highlight w:val="none"/>
          <w:lang w:val="en-US" w:eastAsia="zh-CN" w:bidi="ar-SA"/>
        </w:rPr>
        <w:t>石材</w:t>
      </w:r>
      <w:r>
        <w:rPr>
          <w:rFonts w:hint="eastAsia" w:ascii="宋体" w:hAnsi="宋体" w:eastAsia="宋体" w:cs="Times New Roman"/>
          <w:b w:val="0"/>
          <w:bCs/>
          <w:color w:val="auto"/>
          <w:kern w:val="2"/>
          <w:sz w:val="24"/>
          <w:szCs w:val="24"/>
          <w:highlight w:val="none"/>
          <w:lang w:val="en-US" w:eastAsia="zh-CN" w:bidi="ar-SA"/>
        </w:rPr>
        <w:t>进行采购。</w:t>
      </w:r>
    </w:p>
    <w:p>
      <w:pPr>
        <w:outlineLvl w:val="1"/>
        <w:rPr>
          <w:rFonts w:hint="eastAsia" w:ascii="宋体" w:hAnsi="宋体"/>
          <w:b/>
          <w:color w:val="auto"/>
          <w:sz w:val="32"/>
          <w:highlight w:val="none"/>
        </w:rPr>
      </w:pPr>
      <w:r>
        <w:rPr>
          <w:rFonts w:hint="eastAsia" w:ascii="宋体" w:hAnsi="宋体"/>
          <w:b/>
          <w:color w:val="auto"/>
          <w:sz w:val="32"/>
          <w:highlight w:val="none"/>
        </w:rPr>
        <w:t>二、技术要求</w:t>
      </w:r>
      <w:bookmarkEnd w:id="40"/>
      <w:bookmarkEnd w:id="41"/>
    </w:p>
    <w:p>
      <w:pPr>
        <w:pStyle w:val="2"/>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cs="Times New Roman"/>
          <w:b w:val="0"/>
          <w:bCs/>
          <w:color w:val="auto"/>
          <w:kern w:val="2"/>
          <w:sz w:val="24"/>
          <w:szCs w:val="24"/>
          <w:highlight w:val="none"/>
          <w:lang w:val="en-US" w:eastAsia="zh-CN" w:bidi="ar-SA"/>
        </w:rPr>
        <w:t>1、</w:t>
      </w:r>
      <w:r>
        <w:rPr>
          <w:rFonts w:hint="eastAsia" w:ascii="宋体" w:hAnsi="宋体" w:eastAsia="宋体" w:cs="Times New Roman"/>
          <w:b w:val="0"/>
          <w:bCs/>
          <w:color w:val="auto"/>
          <w:kern w:val="2"/>
          <w:sz w:val="24"/>
          <w:szCs w:val="24"/>
          <w:highlight w:val="none"/>
          <w:lang w:val="en-US" w:eastAsia="zh-CN" w:bidi="ar-SA"/>
        </w:rPr>
        <w:t>采购内容：</w:t>
      </w:r>
      <w:r>
        <w:rPr>
          <w:rFonts w:hint="eastAsia" w:ascii="宋体" w:hAnsi="宋体" w:cs="Times New Roman"/>
          <w:b w:val="0"/>
          <w:bCs/>
          <w:color w:val="auto"/>
          <w:kern w:val="2"/>
          <w:sz w:val="24"/>
          <w:szCs w:val="24"/>
          <w:highlight w:val="none"/>
          <w:lang w:val="en-US" w:eastAsia="zh-CN" w:bidi="ar-SA"/>
        </w:rPr>
        <w:t>江阳区2023年北城街道老旧小区配套基础设施项目(大北街片剩余部分)石材采购</w:t>
      </w:r>
      <w:r>
        <w:rPr>
          <w:rFonts w:hint="eastAsia" w:ascii="宋体" w:hAnsi="宋体" w:eastAsia="宋体" w:cs="Times New Roman"/>
          <w:b w:val="0"/>
          <w:bCs/>
          <w:color w:val="auto"/>
          <w:kern w:val="2"/>
          <w:sz w:val="24"/>
          <w:szCs w:val="24"/>
          <w:highlight w:val="none"/>
          <w:lang w:val="en-US" w:eastAsia="zh-CN" w:bidi="ar-SA"/>
        </w:rPr>
        <w:t>。</w:t>
      </w:r>
    </w:p>
    <w:p>
      <w:pPr>
        <w:widowControl/>
        <w:spacing w:after="0" w:line="44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 w:val="0"/>
          <w:bCs/>
          <w:color w:val="auto"/>
          <w:kern w:val="2"/>
          <w:sz w:val="24"/>
          <w:szCs w:val="24"/>
          <w:highlight w:val="none"/>
          <w:lang w:val="en-US" w:eastAsia="zh-CN" w:bidi="ar-SA"/>
        </w:rPr>
        <w:t>2、质量及技术要求：</w:t>
      </w:r>
    </w:p>
    <w:p>
      <w:pPr>
        <w:widowControl/>
        <w:spacing w:after="0" w:line="440" w:lineRule="exact"/>
        <w:ind w:firstLine="480" w:firstLineChars="200"/>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2.1 供应商</w:t>
      </w:r>
      <w:r>
        <w:rPr>
          <w:rFonts w:hint="eastAsia" w:ascii="宋体" w:hAnsi="宋体" w:eastAsia="宋体" w:cs="Times New Roman"/>
          <w:bCs/>
          <w:color w:val="auto"/>
          <w:sz w:val="24"/>
          <w:szCs w:val="24"/>
          <w:highlight w:val="none"/>
        </w:rPr>
        <w:t>须提供全新的货物（含零部件、配件等），表面无划伤、无碰撞痕迹，且权属清楚，不得侵害他人的知识产权。</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 xml:space="preserve">2.2 </w:t>
      </w:r>
      <w:r>
        <w:rPr>
          <w:rFonts w:hint="eastAsia" w:ascii="宋体" w:hAnsi="宋体" w:eastAsia="宋体" w:cs="Times New Roman"/>
          <w:b w:val="0"/>
          <w:bCs/>
          <w:color w:val="auto"/>
          <w:kern w:val="2"/>
          <w:sz w:val="24"/>
          <w:szCs w:val="24"/>
          <w:highlight w:val="none"/>
          <w:lang w:val="en-US" w:eastAsia="zh-CN" w:bidi="ar-SA"/>
        </w:rPr>
        <w:t>供应商须按照投标时提供的样品（石材所有不同规格及颜色均应提供小样，但石材不同规格且相同颜色不用重复提供小样）作为每次到货验收标准，每件货物上均应有产品质量检验合格标志，每次随货提供检测报告、质检报告、合格证等。</w:t>
      </w:r>
    </w:p>
    <w:p>
      <w:pPr>
        <w:widowControl/>
        <w:spacing w:beforeLines="0" w:afterLines="0" w:line="440" w:lineRule="exact"/>
        <w:ind w:firstLineChars="200"/>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lang w:val="en-US" w:eastAsia="zh-CN"/>
        </w:rPr>
        <w:t>2.3</w:t>
      </w:r>
      <w:r>
        <w:rPr>
          <w:rFonts w:hint="eastAsia" w:ascii="宋体" w:hAnsi="宋体" w:eastAsia="宋体" w:cs="Times New Roman"/>
          <w:bCs/>
          <w:color w:val="auto"/>
          <w:sz w:val="24"/>
          <w:szCs w:val="24"/>
          <w:highlight w:val="none"/>
        </w:rPr>
        <w:t>.货物制造质量出现问题，</w:t>
      </w:r>
      <w:r>
        <w:rPr>
          <w:rFonts w:hint="eastAsia" w:ascii="宋体" w:hAnsi="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rPr>
        <w:t>应负责三包（包修、包换、包退），费用由</w:t>
      </w:r>
      <w:r>
        <w:rPr>
          <w:rFonts w:hint="eastAsia" w:ascii="宋体" w:hAnsi="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rPr>
        <w:t>负担，</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有权到</w:t>
      </w:r>
      <w:r>
        <w:rPr>
          <w:rFonts w:hint="eastAsia" w:ascii="宋体" w:hAnsi="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rPr>
        <w:t>生产场地检查货物质量和生产进度。</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2.4</w:t>
      </w:r>
      <w:r>
        <w:rPr>
          <w:rFonts w:hint="eastAsia" w:ascii="宋体" w:hAnsi="宋体" w:eastAsia="宋体" w:cs="Times New Roman"/>
          <w:bCs/>
          <w:color w:val="auto"/>
          <w:sz w:val="24"/>
          <w:szCs w:val="24"/>
          <w:highlight w:val="none"/>
        </w:rPr>
        <w:t>货物到现场后由于</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保管不当造成的质量问题，</w:t>
      </w:r>
      <w:r>
        <w:rPr>
          <w:rFonts w:hint="eastAsia" w:ascii="宋体" w:hAnsi="宋体" w:cs="Times New Roman"/>
          <w:bCs/>
          <w:color w:val="auto"/>
          <w:sz w:val="24"/>
          <w:szCs w:val="24"/>
          <w:highlight w:val="none"/>
          <w:lang w:val="en-US" w:eastAsia="zh-CN"/>
        </w:rPr>
        <w:t>供应商</w:t>
      </w:r>
      <w:r>
        <w:rPr>
          <w:rFonts w:hint="eastAsia" w:ascii="宋体" w:hAnsi="宋体" w:eastAsia="宋体" w:cs="Times New Roman"/>
          <w:bCs/>
          <w:color w:val="auto"/>
          <w:sz w:val="24"/>
          <w:szCs w:val="24"/>
          <w:highlight w:val="none"/>
        </w:rPr>
        <w:t>亦应负责</w:t>
      </w:r>
      <w:r>
        <w:rPr>
          <w:rFonts w:hint="eastAsia" w:ascii="宋体" w:hAnsi="宋体" w:eastAsia="宋体" w:cs="Times New Roman"/>
          <w:bCs/>
          <w:color w:val="auto"/>
          <w:sz w:val="24"/>
          <w:szCs w:val="24"/>
          <w:highlight w:val="none"/>
          <w:lang w:val="en-US" w:eastAsia="zh-CN"/>
        </w:rPr>
        <w:t>更换</w:t>
      </w:r>
      <w:r>
        <w:rPr>
          <w:rFonts w:hint="eastAsia" w:ascii="宋体" w:hAnsi="宋体" w:eastAsia="宋体" w:cs="Times New Roman"/>
          <w:bCs/>
          <w:color w:val="auto"/>
          <w:sz w:val="24"/>
          <w:szCs w:val="24"/>
          <w:highlight w:val="none"/>
        </w:rPr>
        <w:t>，但费用由</w:t>
      </w:r>
      <w:r>
        <w:rPr>
          <w:rFonts w:hint="eastAsia" w:ascii="宋体" w:hAnsi="宋体" w:cs="Times New Roman"/>
          <w:bCs/>
          <w:color w:val="auto"/>
          <w:sz w:val="24"/>
          <w:szCs w:val="24"/>
          <w:highlight w:val="none"/>
          <w:lang w:val="en-US" w:eastAsia="zh-CN"/>
        </w:rPr>
        <w:t>采购人</w:t>
      </w:r>
      <w:r>
        <w:rPr>
          <w:rFonts w:hint="eastAsia" w:ascii="宋体" w:hAnsi="宋体" w:eastAsia="宋体" w:cs="Times New Roman"/>
          <w:bCs/>
          <w:color w:val="auto"/>
          <w:sz w:val="24"/>
          <w:szCs w:val="24"/>
          <w:highlight w:val="none"/>
        </w:rPr>
        <w:t>负担。</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2.5</w:t>
      </w:r>
      <w:r>
        <w:rPr>
          <w:rFonts w:hint="eastAsia" w:ascii="宋体" w:hAnsi="宋体" w:eastAsia="宋体" w:cs="Times New Roman"/>
          <w:b w:val="0"/>
          <w:bCs/>
          <w:color w:val="auto"/>
          <w:kern w:val="2"/>
          <w:sz w:val="24"/>
          <w:szCs w:val="24"/>
          <w:highlight w:val="none"/>
          <w:lang w:val="en-US" w:eastAsia="zh-CN" w:bidi="ar-SA"/>
        </w:rPr>
        <w:t>根据项目施工进度，供应商对于石材的退换货应满足采购人的要求。各规格面石材如有节余，节余部分在不影响二次销售的情况下可退还给供应商，退还部分在最后一批次统一结算。</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2.6 供应商货物应相应符合设计图纸及效果图等要求。</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2.7供应商提供货物均应满足节能环保要求。</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2.8</w:t>
      </w:r>
      <w:r>
        <w:rPr>
          <w:rFonts w:hint="eastAsia" w:ascii="宋体" w:hAnsi="宋体" w:eastAsia="宋体" w:cs="Times New Roman"/>
          <w:b w:val="0"/>
          <w:bCs/>
          <w:color w:val="auto"/>
          <w:kern w:val="2"/>
          <w:sz w:val="24"/>
          <w:szCs w:val="24"/>
          <w:highlight w:val="none"/>
          <w:lang w:val="en-US" w:eastAsia="zh-CN" w:bidi="ar-SA"/>
        </w:rPr>
        <w:t>中选通知书发放之前，供应商接到采购人通知后3日历天内，应按照第三章项目技术、服务及商务要求提供样品（石材所有不同规格及颜色均应提供小样，但石材不同规格且相同颜色不用重复提供小样），如供应商累计两次封样都不能满足采购人及设计图</w:t>
      </w:r>
      <w:r>
        <w:rPr>
          <w:rFonts w:hint="eastAsia" w:ascii="宋体" w:hAnsi="宋体" w:cs="Times New Roman"/>
          <w:b w:val="0"/>
          <w:bCs/>
          <w:color w:val="auto"/>
          <w:kern w:val="2"/>
          <w:sz w:val="24"/>
          <w:szCs w:val="24"/>
          <w:highlight w:val="none"/>
          <w:lang w:val="en-US" w:eastAsia="zh-CN" w:bidi="ar-SA"/>
        </w:rPr>
        <w:t>和效果图</w:t>
      </w:r>
      <w:r>
        <w:rPr>
          <w:rFonts w:hint="eastAsia" w:ascii="宋体" w:hAnsi="宋体" w:eastAsia="宋体" w:cs="Times New Roman"/>
          <w:b w:val="0"/>
          <w:bCs/>
          <w:color w:val="auto"/>
          <w:kern w:val="2"/>
          <w:sz w:val="24"/>
          <w:szCs w:val="24"/>
          <w:highlight w:val="none"/>
          <w:lang w:val="en-US" w:eastAsia="zh-CN" w:bidi="ar-SA"/>
        </w:rPr>
        <w:t>要求或拒绝提供</w:t>
      </w:r>
      <w:r>
        <w:rPr>
          <w:rFonts w:hint="eastAsia" w:ascii="宋体" w:hAnsi="宋体" w:cs="Times New Roman"/>
          <w:b w:val="0"/>
          <w:bCs/>
          <w:color w:val="auto"/>
          <w:kern w:val="2"/>
          <w:sz w:val="24"/>
          <w:szCs w:val="24"/>
          <w:highlight w:val="none"/>
          <w:lang w:val="en-US" w:eastAsia="zh-CN" w:bidi="ar-SA"/>
        </w:rPr>
        <w:t>的</w:t>
      </w:r>
      <w:r>
        <w:rPr>
          <w:rFonts w:hint="eastAsia" w:ascii="宋体" w:hAnsi="宋体" w:eastAsia="宋体" w:cs="Times New Roman"/>
          <w:b w:val="0"/>
          <w:bCs/>
          <w:color w:val="auto"/>
          <w:kern w:val="2"/>
          <w:sz w:val="24"/>
          <w:szCs w:val="24"/>
          <w:highlight w:val="none"/>
          <w:lang w:val="en-US" w:eastAsia="zh-CN" w:bidi="ar-SA"/>
        </w:rPr>
        <w:t>，采购人有权选择</w:t>
      </w:r>
      <w:r>
        <w:rPr>
          <w:rFonts w:hint="eastAsia" w:ascii="宋体" w:hAnsi="宋体" w:cs="Times New Roman"/>
          <w:b w:val="0"/>
          <w:bCs/>
          <w:color w:val="auto"/>
          <w:kern w:val="2"/>
          <w:sz w:val="24"/>
          <w:szCs w:val="24"/>
          <w:highlight w:val="none"/>
          <w:lang w:val="en-US" w:eastAsia="zh-CN" w:bidi="ar-SA"/>
        </w:rPr>
        <w:t>排名第二的</w:t>
      </w:r>
      <w:r>
        <w:rPr>
          <w:rFonts w:hint="eastAsia" w:ascii="宋体" w:hAnsi="宋体" w:eastAsia="宋体" w:cs="Times New Roman"/>
          <w:b w:val="0"/>
          <w:bCs/>
          <w:color w:val="auto"/>
          <w:kern w:val="2"/>
          <w:sz w:val="24"/>
          <w:szCs w:val="24"/>
          <w:highlight w:val="none"/>
          <w:lang w:val="en-US" w:eastAsia="zh-CN" w:bidi="ar-SA"/>
        </w:rPr>
        <w:t>供应商</w:t>
      </w:r>
      <w:r>
        <w:rPr>
          <w:rFonts w:hint="eastAsia" w:ascii="宋体" w:hAnsi="宋体" w:cs="Times New Roman"/>
          <w:b w:val="0"/>
          <w:bCs/>
          <w:color w:val="auto"/>
          <w:kern w:val="2"/>
          <w:sz w:val="24"/>
          <w:szCs w:val="24"/>
          <w:highlight w:val="none"/>
          <w:lang w:val="en-US" w:eastAsia="zh-CN" w:bidi="ar-SA"/>
        </w:rPr>
        <w:t>或重新询价采购</w:t>
      </w:r>
      <w:r>
        <w:rPr>
          <w:rFonts w:hint="eastAsia" w:ascii="宋体" w:hAnsi="宋体" w:eastAsia="宋体" w:cs="Times New Roman"/>
          <w:b w:val="0"/>
          <w:bCs/>
          <w:color w:val="auto"/>
          <w:kern w:val="2"/>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440" w:lineRule="exact"/>
        <w:ind w:firstLineChars="200"/>
        <w:textAlignment w:val="auto"/>
        <w:rPr>
          <w:rFonts w:hint="eastAsia" w:ascii="宋体" w:hAnsi="宋体" w:eastAsia="宋体" w:cs="Times New Roman"/>
          <w:b w:val="0"/>
          <w:bCs/>
          <w:color w:val="auto"/>
          <w:kern w:val="2"/>
          <w:sz w:val="24"/>
          <w:szCs w:val="24"/>
          <w:highlight w:val="none"/>
          <w:lang w:val="en-US" w:eastAsia="zh-CN" w:bidi="ar-SA"/>
        </w:rPr>
      </w:pPr>
      <w:r>
        <w:rPr>
          <w:rFonts w:hint="eastAsia" w:ascii="宋体" w:hAnsi="宋体" w:eastAsia="宋体" w:cs="Times New Roman"/>
          <w:bCs/>
          <w:color w:val="auto"/>
          <w:sz w:val="24"/>
          <w:szCs w:val="24"/>
          <w:highlight w:val="none"/>
          <w:lang w:val="en-US" w:eastAsia="zh-CN"/>
        </w:rPr>
        <w:t>2.9未尽之处按照设计施工图及效果图（详见附件）。</w:t>
      </w:r>
    </w:p>
    <w:p>
      <w:pPr>
        <w:outlineLvl w:val="1"/>
        <w:rPr>
          <w:rFonts w:hint="eastAsia" w:ascii="宋体" w:hAnsi="宋体" w:eastAsia="宋体" w:cs="Times New Roman"/>
          <w:b/>
          <w:color w:val="auto"/>
          <w:sz w:val="32"/>
          <w:highlight w:val="none"/>
          <w:lang w:val="en-US" w:eastAsia="zh-CN"/>
        </w:rPr>
      </w:pPr>
    </w:p>
    <w:p>
      <w:pPr>
        <w:outlineLvl w:val="1"/>
        <w:rPr>
          <w:rFonts w:hint="eastAsia" w:ascii="宋体" w:hAnsi="宋体" w:eastAsia="宋体" w:cs="Times New Roman"/>
          <w:b/>
          <w:color w:val="auto"/>
          <w:sz w:val="32"/>
          <w:highlight w:val="none"/>
          <w:lang w:val="en-US" w:eastAsia="zh-CN"/>
        </w:rPr>
      </w:pPr>
      <w:r>
        <w:rPr>
          <w:rFonts w:hint="eastAsia" w:ascii="宋体" w:hAnsi="宋体" w:eastAsia="宋体" w:cs="Times New Roman"/>
          <w:b/>
          <w:color w:val="auto"/>
          <w:sz w:val="32"/>
          <w:highlight w:val="none"/>
          <w:lang w:val="en-US" w:eastAsia="zh-CN"/>
        </w:rPr>
        <w:t>三、服务要求</w:t>
      </w:r>
    </w:p>
    <w:p>
      <w:pPr>
        <w:widowControl/>
        <w:spacing w:line="440" w:lineRule="exact"/>
        <w:ind w:firstLine="480" w:firstLineChars="200"/>
        <w:rPr>
          <w:rFonts w:hint="eastAsia" w:ascii="宋体" w:hAnsi="宋体" w:cs="Times New Roman"/>
          <w:b w:val="0"/>
          <w:bCs/>
          <w:color w:val="auto"/>
          <w:kern w:val="2"/>
          <w:sz w:val="24"/>
          <w:szCs w:val="24"/>
          <w:highlight w:val="none"/>
          <w:lang w:val="en-US" w:eastAsia="zh-CN" w:bidi="ar-SA"/>
        </w:rPr>
      </w:pPr>
      <w:r>
        <w:rPr>
          <w:rFonts w:hint="eastAsia" w:ascii="宋体" w:hAnsi="宋体" w:cs="Times New Roman"/>
          <w:b w:val="0"/>
          <w:bCs/>
          <w:color w:val="auto"/>
          <w:kern w:val="2"/>
          <w:sz w:val="24"/>
          <w:szCs w:val="24"/>
          <w:highlight w:val="none"/>
          <w:lang w:val="en-US" w:eastAsia="zh-CN" w:bidi="ar-SA"/>
        </w:rPr>
        <w:t>1、供</w:t>
      </w:r>
      <w:r>
        <w:rPr>
          <w:rFonts w:hint="eastAsia" w:ascii="宋体" w:hAnsi="宋体" w:eastAsia="宋体" w:cs="Times New Roman"/>
          <w:b w:val="0"/>
          <w:bCs/>
          <w:color w:val="auto"/>
          <w:kern w:val="2"/>
          <w:sz w:val="24"/>
          <w:szCs w:val="24"/>
          <w:highlight w:val="none"/>
          <w:lang w:val="en-US" w:eastAsia="zh-CN" w:bidi="ar-SA"/>
        </w:rPr>
        <w:t>货地点及要求：</w:t>
      </w:r>
      <w:r>
        <w:rPr>
          <w:rFonts w:hint="eastAsia" w:ascii="宋体" w:hAnsi="宋体" w:cs="Times New Roman"/>
          <w:b w:val="0"/>
          <w:bCs/>
          <w:color w:val="auto"/>
          <w:kern w:val="2"/>
          <w:sz w:val="24"/>
          <w:szCs w:val="24"/>
          <w:highlight w:val="none"/>
          <w:lang w:val="en-US" w:eastAsia="zh-CN" w:bidi="ar-SA"/>
        </w:rPr>
        <w:t>泸州市</w:t>
      </w:r>
      <w:r>
        <w:rPr>
          <w:rFonts w:hint="eastAsia" w:ascii="宋体" w:hAnsi="宋体" w:eastAsia="宋体" w:cs="Times New Roman"/>
          <w:bCs/>
          <w:color w:val="auto"/>
          <w:sz w:val="24"/>
          <w:szCs w:val="24"/>
          <w:highlight w:val="none"/>
          <w:lang w:val="en-US" w:eastAsia="zh-CN"/>
        </w:rPr>
        <w:t>江阳区城区（</w:t>
      </w:r>
      <w:r>
        <w:rPr>
          <w:rFonts w:hint="eastAsia" w:ascii="宋体" w:hAnsi="宋体" w:eastAsia="宋体" w:cs="Times New Roman"/>
          <w:bCs/>
          <w:color w:val="auto"/>
          <w:kern w:val="2"/>
          <w:sz w:val="24"/>
          <w:szCs w:val="24"/>
          <w:highlight w:val="none"/>
          <w:lang w:val="en-US" w:eastAsia="zh-CN"/>
        </w:rPr>
        <w:t>朝阳巷、北衙巷、北衙院、毛家院、监墙巷、鱼市巷、宽厚街、姜巷子）</w:t>
      </w:r>
      <w:r>
        <w:rPr>
          <w:rFonts w:hint="eastAsia" w:ascii="宋体" w:hAnsi="宋体" w:eastAsia="宋体" w:cs="Times New Roman"/>
          <w:b w:val="0"/>
          <w:bCs/>
          <w:color w:val="auto"/>
          <w:kern w:val="2"/>
          <w:sz w:val="24"/>
          <w:szCs w:val="24"/>
          <w:highlight w:val="none"/>
          <w:lang w:val="en-US" w:eastAsia="zh-CN" w:bidi="ar-SA"/>
        </w:rPr>
        <w:t>。</w:t>
      </w:r>
    </w:p>
    <w:p>
      <w:pPr>
        <w:widowControl/>
        <w:spacing w:line="44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eastAsia="宋体" w:cs="Times New Roman"/>
          <w:bCs/>
          <w:color w:val="auto"/>
          <w:sz w:val="24"/>
          <w:szCs w:val="24"/>
          <w:highlight w:val="none"/>
          <w:lang w:val="en-US" w:eastAsia="zh-CN"/>
        </w:rPr>
        <w:t>合同签订后，随工程进度，采购人需求计划提出后5天内货到项目现场。</w:t>
      </w:r>
    </w:p>
    <w:p>
      <w:pPr>
        <w:outlineLvl w:val="1"/>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color w:val="auto"/>
          <w:sz w:val="32"/>
          <w:highlight w:val="none"/>
          <w:lang w:val="en-US" w:eastAsia="zh-CN"/>
        </w:rPr>
        <w:t>四、商务要求</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1、计价形式：</w:t>
      </w:r>
      <w:r>
        <w:rPr>
          <w:rFonts w:hint="eastAsia" w:ascii="宋体" w:hAnsi="宋体" w:eastAsia="宋体" w:cs="Times New Roman"/>
          <w:bCs/>
          <w:color w:val="auto"/>
          <w:sz w:val="24"/>
          <w:szCs w:val="24"/>
          <w:highlight w:val="none"/>
        </w:rPr>
        <w:t>固定综合单价（含税、税率13%），工程量按实结算。</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 w:val="0"/>
          <w:bCs/>
          <w:color w:val="auto"/>
          <w:sz w:val="24"/>
          <w:szCs w:val="24"/>
          <w:highlight w:val="none"/>
          <w:lang w:val="en-US" w:eastAsia="zh-CN"/>
        </w:rPr>
        <w:t>2、</w:t>
      </w:r>
      <w:r>
        <w:rPr>
          <w:rFonts w:hint="eastAsia" w:ascii="宋体" w:hAnsi="宋体" w:eastAsia="宋体" w:cs="Times New Roman"/>
          <w:bCs/>
          <w:color w:val="auto"/>
          <w:sz w:val="24"/>
          <w:highlight w:val="none"/>
          <w:lang w:val="en-US" w:eastAsia="zh-CN"/>
        </w:rPr>
        <w:t>付款方式：次月1-5日，供应商将上月1日至本月末石材交货量清单送采购人审核，采购人若有异议，应在3日内书面提出，供应商须在3日内回复，否则均视为认可。采购人在对账当月25日前向供应商一次性支付上月货款，每次付款前，供应商应向采购人出具等额的增值税专用发票，否则采购人有权延迟支付</w:t>
      </w:r>
      <w:r>
        <w:rPr>
          <w:rFonts w:hint="eastAsia" w:ascii="宋体" w:hAnsi="宋体" w:cs="Times New Roman"/>
          <w:bCs/>
          <w:color w:val="auto"/>
          <w:sz w:val="24"/>
          <w:highlight w:val="none"/>
          <w:lang w:val="en-US" w:eastAsia="zh-CN"/>
        </w:rPr>
        <w:t>并不承担逾期付款的违约责任</w:t>
      </w:r>
      <w:r>
        <w:rPr>
          <w:rFonts w:hint="eastAsia" w:ascii="宋体" w:hAnsi="宋体" w:eastAsia="宋体" w:cs="Times New Roman"/>
          <w:bCs/>
          <w:color w:val="auto"/>
          <w:sz w:val="24"/>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after="0" w:line="480" w:lineRule="exact"/>
        <w:ind w:firstLine="480" w:firstLineChars="200"/>
        <w:textAlignment w:val="auto"/>
        <w:rPr>
          <w:rFonts w:hint="eastAsia" w:ascii="宋体" w:hAnsi="宋体" w:eastAsia="宋体" w:cs="Times New Roman"/>
          <w:bCs/>
          <w:color w:val="auto"/>
          <w:sz w:val="24"/>
          <w:highlight w:val="none"/>
          <w:lang w:val="en-US" w:eastAsia="zh-CN"/>
        </w:rPr>
      </w:pPr>
      <w:r>
        <w:rPr>
          <w:rFonts w:hint="eastAsia" w:ascii="宋体" w:hAnsi="宋体" w:eastAsia="宋体" w:cs="Times New Roman"/>
          <w:b w:val="0"/>
          <w:bCs/>
          <w:color w:val="auto"/>
          <w:sz w:val="24"/>
          <w:szCs w:val="24"/>
          <w:highlight w:val="none"/>
          <w:lang w:val="en-US" w:eastAsia="zh-CN"/>
        </w:rPr>
        <w:t>3、</w:t>
      </w:r>
      <w:r>
        <w:rPr>
          <w:rFonts w:hint="eastAsia" w:ascii="宋体" w:hAnsi="宋体" w:eastAsia="宋体" w:cs="Times New Roman"/>
          <w:bCs/>
          <w:color w:val="auto"/>
          <w:sz w:val="24"/>
          <w:highlight w:val="none"/>
          <w:lang w:val="en-US" w:eastAsia="zh-CN"/>
        </w:rPr>
        <w:t>支付方式：包括但不限于现金支付、转账支付、支票、汇票、供应链金融支付等方式。</w:t>
      </w:r>
    </w:p>
    <w:p>
      <w:pPr>
        <w:widowControl/>
        <w:spacing w:before="0" w:beforeLines="-2147483648" w:after="0" w:afterLines="-2147483648" w:line="440" w:lineRule="exact"/>
        <w:ind w:firstLine="480" w:firstLineChars="200"/>
        <w:jc w:val="left"/>
        <w:outlineLvl w:val="9"/>
        <w:rPr>
          <w:rFonts w:hint="eastAsia" w:ascii="黑体" w:hAnsi="黑体" w:eastAsia="黑体"/>
          <w:bCs/>
          <w:color w:val="auto"/>
          <w:sz w:val="32"/>
          <w:szCs w:val="32"/>
          <w:highlight w:val="none"/>
        </w:rPr>
      </w:pPr>
      <w:r>
        <w:rPr>
          <w:rFonts w:hint="eastAsia" w:ascii="宋体" w:hAnsi="宋体" w:eastAsia="宋体"/>
          <w:b w:val="0"/>
          <w:bCs/>
          <w:color w:val="auto"/>
          <w:sz w:val="24"/>
          <w:szCs w:val="24"/>
          <w:highlight w:val="none"/>
        </w:rPr>
        <w:br w:type="page"/>
      </w:r>
      <w:bookmarkStart w:id="42" w:name="_Toc1938"/>
      <w:bookmarkStart w:id="43" w:name="_Toc91771163"/>
      <w:r>
        <w:rPr>
          <w:rFonts w:hint="eastAsia" w:ascii="黑体" w:hAnsi="黑体" w:eastAsia="黑体"/>
          <w:color w:val="auto"/>
          <w:sz w:val="36"/>
          <w:highlight w:val="none"/>
        </w:rPr>
        <w:t>第四章 响应文件格式</w:t>
      </w:r>
      <w:bookmarkEnd w:id="42"/>
      <w:bookmarkEnd w:id="43"/>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w:t>
      </w:r>
      <w:r>
        <w:rPr>
          <w:rFonts w:hint="eastAsia" w:ascii="宋体"/>
          <w:b/>
          <w:color w:val="auto"/>
          <w:sz w:val="32"/>
          <w:szCs w:val="32"/>
          <w:highlight w:val="none"/>
          <w:lang w:eastAsia="zh-CN"/>
        </w:rPr>
        <w:t>XYJCCG[2025]-00</w:t>
      </w:r>
      <w:r>
        <w:rPr>
          <w:rFonts w:hint="eastAsia" w:ascii="宋体"/>
          <w:b/>
          <w:color w:val="auto"/>
          <w:sz w:val="32"/>
          <w:szCs w:val="32"/>
          <w:highlight w:val="none"/>
          <w:lang w:val="en-US" w:eastAsia="zh-CN"/>
        </w:rPr>
        <w:t>7</w:t>
      </w:r>
      <w:r>
        <w:rPr>
          <w:rFonts w:hint="eastAsia" w:ascii="宋体"/>
          <w:b/>
          <w:color w:val="auto"/>
          <w:sz w:val="32"/>
          <w:szCs w:val="32"/>
          <w:highlight w:val="none"/>
        </w:rPr>
        <w:t>号</w:t>
      </w:r>
    </w:p>
    <w:p>
      <w:pPr>
        <w:pStyle w:val="2"/>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eastAsia="宋体"/>
          <w:b/>
          <w:color w:val="auto"/>
          <w:sz w:val="52"/>
          <w:szCs w:val="52"/>
          <w:highlight w:val="none"/>
          <w:lang w:eastAsia="zh-CN"/>
        </w:rPr>
      </w:pPr>
      <w:r>
        <w:rPr>
          <w:rFonts w:hint="eastAsia" w:ascii="宋体"/>
          <w:b/>
          <w:color w:val="auto"/>
          <w:sz w:val="52"/>
          <w:szCs w:val="52"/>
          <w:highlight w:val="none"/>
          <w:lang w:eastAsia="zh-CN"/>
        </w:rPr>
        <w:t>江阳区2023年北城街道老旧小区配套基础设施项目(大北街片剩余部分)石材采购</w:t>
      </w:r>
      <w:r>
        <w:rPr>
          <w:rFonts w:hint="eastAsia" w:ascii="宋体"/>
          <w:b/>
          <w:color w:val="auto"/>
          <w:sz w:val="52"/>
          <w:szCs w:val="52"/>
          <w:highlight w:val="none"/>
        </w:rPr>
        <w:t>项目</w:t>
      </w:r>
      <w:r>
        <w:rPr>
          <w:rFonts w:hint="eastAsia" w:ascii="宋体"/>
          <w:b/>
          <w:color w:val="auto"/>
          <w:sz w:val="52"/>
          <w:szCs w:val="52"/>
          <w:highlight w:val="none"/>
          <w:lang w:val="en-US" w:eastAsia="zh-CN"/>
        </w:rPr>
        <w:t xml:space="preserve"> </w:t>
      </w:r>
    </w:p>
    <w:p>
      <w:pPr>
        <w:pStyle w:val="2"/>
        <w:rPr>
          <w:rFonts w:hint="eastAsia"/>
          <w:color w:val="auto"/>
          <w:highlight w:val="none"/>
        </w:rPr>
      </w:pPr>
    </w:p>
    <w:p>
      <w:pPr>
        <w:pStyle w:val="21"/>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价 </w:t>
      </w:r>
      <w:r>
        <w:rPr>
          <w:rFonts w:hint="eastAsia"/>
          <w:b/>
          <w:color w:val="auto"/>
          <w:sz w:val="84"/>
          <w:szCs w:val="84"/>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21"/>
        <w:ind w:firstLine="420"/>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44" w:name="_Toc17620"/>
      <w:bookmarkStart w:id="45" w:name="_Toc91771164"/>
      <w:r>
        <w:rPr>
          <w:rFonts w:hint="eastAsia" w:ascii="黑体" w:hAnsi="黑体" w:eastAsia="黑体" w:cs="Arial"/>
          <w:bCs/>
          <w:color w:val="auto"/>
          <w:sz w:val="32"/>
          <w:szCs w:val="32"/>
          <w:highlight w:val="none"/>
        </w:rPr>
        <w:t>一、报价函</w:t>
      </w:r>
      <w:bookmarkEnd w:id="44"/>
      <w:bookmarkEnd w:id="45"/>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1.我方全面研究了“XXXXXX”项目询价文件（项目编号：XXXX），决定参加贵单位组织的本项目询价采购。</w:t>
      </w:r>
    </w:p>
    <w:p>
      <w:pPr>
        <w:spacing w:line="360" w:lineRule="auto"/>
        <w:ind w:firstLine="480" w:firstLineChars="200"/>
        <w:jc w:val="left"/>
        <w:rPr>
          <w:color w:val="auto"/>
          <w:sz w:val="24"/>
          <w:highlight w:val="none"/>
        </w:rPr>
      </w:pPr>
      <w:r>
        <w:rPr>
          <w:color w:val="auto"/>
          <w:sz w:val="24"/>
          <w:highlight w:val="none"/>
        </w:rPr>
        <w:t>2.我方自愿按照询价文件规定的各项要求向采购人提供所需货物/服务。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4.我方同意本询价文件依据《四川省政府采购当事人诚信管理办法》（川财采〔2015〕33号文件）对我方可能存在的失信行为进行惩戒。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 xml:space="preserve">份，副本  </w:t>
      </w:r>
      <w:r>
        <w:rPr>
          <w:rFonts w:hint="eastAsia"/>
          <w:color w:val="auto"/>
          <w:sz w:val="24"/>
          <w:highlight w:val="none"/>
          <w:lang w:val="en-US" w:eastAsia="zh-CN"/>
        </w:rPr>
        <w:t>1</w:t>
      </w:r>
      <w:r>
        <w:rPr>
          <w:color w:val="auto"/>
          <w:sz w:val="24"/>
          <w:highlight w:val="none"/>
        </w:rPr>
        <w:t xml:space="preserve">  份（</w:t>
      </w:r>
      <w:r>
        <w:rPr>
          <w:color w:val="auto"/>
          <w:sz w:val="24"/>
          <w:highlight w:val="none"/>
        </w:rPr>
        <w:sym w:font="Wingdings 2" w:char="00A3"/>
      </w:r>
      <w:r>
        <w:rPr>
          <w:color w:val="auto"/>
          <w:sz w:val="24"/>
          <w:highlight w:val="none"/>
        </w:rPr>
        <w:t>电子文件</w:t>
      </w:r>
      <w:r>
        <w:rPr>
          <w:rFonts w:hint="eastAsia"/>
          <w:color w:val="auto"/>
          <w:sz w:val="24"/>
          <w:highlight w:val="none"/>
          <w:lang w:val="en-US" w:eastAsia="zh-CN"/>
        </w:rPr>
        <w:t>1</w:t>
      </w:r>
      <w:r>
        <w:rPr>
          <w:color w:val="auto"/>
          <w:sz w:val="24"/>
          <w:highlight w:val="none"/>
        </w:rPr>
        <w:t>份），用于询价报价。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6.我方愿意提供贵单位可能另外要求的，与询价报价有关的文件资料，并保证我方已提供和将要提供的文件资料是真实、准确的。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7.本次询价，我方报价为（保留</w:t>
      </w:r>
      <w:r>
        <w:rPr>
          <w:rFonts w:hint="eastAsia"/>
          <w:color w:val="auto"/>
          <w:sz w:val="24"/>
          <w:highlight w:val="none"/>
          <w:u w:val="single"/>
          <w:lang w:val="en-US" w:eastAsia="zh-CN"/>
        </w:rPr>
        <w:t xml:space="preserve"> 两 </w:t>
      </w:r>
      <w:r>
        <w:rPr>
          <w:color w:val="auto"/>
          <w:sz w:val="24"/>
          <w:highlight w:val="none"/>
        </w:rPr>
        <w:t>位小数）：</w:t>
      </w:r>
      <w:r>
        <w:rPr>
          <w:color w:val="auto"/>
          <w:sz w:val="24"/>
          <w:highlight w:val="none"/>
          <w:u w:val="single"/>
        </w:rPr>
        <w:t xml:space="preserve">        </w:t>
      </w:r>
      <w:r>
        <w:rPr>
          <w:color w:val="auto"/>
          <w:sz w:val="24"/>
          <w:highlight w:val="none"/>
        </w:rPr>
        <w:t>元</w:t>
      </w:r>
      <w:r>
        <w:rPr>
          <w:rFonts w:hint="eastAsia"/>
          <w:color w:val="auto"/>
          <w:sz w:val="24"/>
          <w:highlight w:val="none"/>
          <w:lang w:eastAsia="zh-CN"/>
        </w:rPr>
        <w:t>（</w:t>
      </w:r>
      <w:r>
        <w:rPr>
          <w:rFonts w:hint="eastAsia"/>
          <w:color w:val="auto"/>
          <w:sz w:val="24"/>
          <w:highlight w:val="none"/>
          <w:lang w:val="en-US" w:eastAsia="zh-CN"/>
        </w:rPr>
        <w:t>含税</w:t>
      </w:r>
      <w:r>
        <w:rPr>
          <w:rFonts w:hint="eastAsia"/>
          <w:color w:val="auto"/>
          <w:sz w:val="24"/>
          <w:highlight w:val="none"/>
          <w:lang w:eastAsia="zh-CN"/>
        </w:rPr>
        <w:t>）（</w:t>
      </w:r>
      <w:r>
        <w:rPr>
          <w:rFonts w:hint="eastAsia"/>
          <w:color w:val="auto"/>
          <w:sz w:val="24"/>
          <w:highlight w:val="none"/>
          <w:lang w:val="en-US" w:eastAsia="zh-CN"/>
        </w:rPr>
        <w:t>大写：</w:t>
      </w:r>
      <w:r>
        <w:rPr>
          <w:rFonts w:hint="eastAsia"/>
          <w:color w:val="auto"/>
          <w:sz w:val="24"/>
          <w:highlight w:val="none"/>
          <w:u w:val="single"/>
          <w:lang w:val="en-US" w:eastAsia="zh-CN"/>
        </w:rPr>
        <w:t xml:space="preserve">            </w:t>
      </w:r>
      <w:r>
        <w:rPr>
          <w:rFonts w:hint="eastAsia"/>
          <w:color w:val="auto"/>
          <w:sz w:val="24"/>
          <w:highlight w:val="none"/>
          <w:lang w:eastAsia="zh-CN"/>
        </w:rPr>
        <w:t>）</w:t>
      </w:r>
      <w:r>
        <w:rPr>
          <w:color w:val="auto"/>
          <w:sz w:val="24"/>
          <w:highlight w:val="none"/>
        </w:rPr>
        <w:t xml:space="preserve"> ，报价有效期为询价文件规定的起算之日起90天。</w:t>
      </w:r>
    </w:p>
    <w:p>
      <w:pPr>
        <w:widowControl/>
        <w:spacing w:line="360" w:lineRule="auto"/>
        <w:ind w:firstLine="480" w:firstLineChars="200"/>
        <w:jc w:val="left"/>
        <w:rPr>
          <w:rFonts w:hint="default" w:ascii="Times New Roman" w:hAnsi="Times New Roman" w:eastAsia="宋体" w:cs="Times New Roman"/>
          <w:bCs w:val="0"/>
          <w:color w:val="auto"/>
          <w:sz w:val="24"/>
          <w:highlight w:val="none"/>
        </w:rPr>
      </w:pPr>
      <w:r>
        <w:rPr>
          <w:rFonts w:ascii="Times New Roman"/>
          <w:color w:val="auto"/>
          <w:sz w:val="24"/>
          <w:highlight w:val="none"/>
        </w:rPr>
        <w:t>8.服务期限(工期)：</w:t>
      </w:r>
      <w:r>
        <w:rPr>
          <w:rFonts w:hint="default" w:ascii="Times New Roman" w:hAnsi="Times New Roman" w:eastAsia="宋体" w:cs="Times New Roman"/>
          <w:bCs w:val="0"/>
          <w:color w:val="auto"/>
          <w:sz w:val="24"/>
          <w:szCs w:val="24"/>
          <w:highlight w:val="none"/>
          <w:lang w:val="en-US" w:eastAsia="zh-CN"/>
        </w:rPr>
        <w:t>合同签订后，随工程进度，采购人需求计划提出后5天内货到项目现场。</w:t>
      </w:r>
    </w:p>
    <w:p>
      <w:pPr>
        <w:pStyle w:val="7"/>
        <w:autoSpaceDE/>
        <w:autoSpaceDN/>
        <w:adjustRightInd/>
        <w:spacing w:line="360" w:lineRule="auto"/>
        <w:ind w:firstLine="480" w:firstLineChars="200"/>
        <w:jc w:val="left"/>
        <w:rPr>
          <w:rFonts w:hint="eastAsia" w:ascii="Times New Roman"/>
          <w:color w:val="auto"/>
          <w:sz w:val="24"/>
          <w:highlight w:val="none"/>
          <w:lang w:val="en-US" w:eastAsia="zh-CN"/>
        </w:rPr>
      </w:pPr>
      <w:r>
        <w:rPr>
          <w:rFonts w:hint="eastAsia" w:ascii="宋体" w:hAnsi="宋体" w:cs="宋体"/>
          <w:color w:val="auto"/>
          <w:sz w:val="24"/>
          <w:highlight w:val="none"/>
        </w:rPr>
        <w:t>。</w:t>
      </w:r>
    </w:p>
    <w:p>
      <w:pPr>
        <w:pStyle w:val="7"/>
        <w:autoSpaceDE/>
        <w:autoSpaceDN/>
        <w:adjustRightInd/>
        <w:spacing w:line="360" w:lineRule="auto"/>
        <w:ind w:firstLine="480" w:firstLineChars="200"/>
        <w:jc w:val="left"/>
        <w:rPr>
          <w:rFonts w:ascii="Times New Roman"/>
          <w:bCs/>
          <w:color w:val="auto"/>
          <w:sz w:val="24"/>
          <w:highlight w:val="none"/>
        </w:rPr>
      </w:pP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46" w:name="_Toc7264"/>
      <w:bookmarkStart w:id="47" w:name="_Toc91771165"/>
      <w:r>
        <w:rPr>
          <w:rFonts w:hint="eastAsia" w:ascii="黑体" w:hAnsi="黑体" w:eastAsia="黑体" w:cs="Arial"/>
          <w:bCs/>
          <w:color w:val="auto"/>
          <w:sz w:val="32"/>
          <w:szCs w:val="32"/>
          <w:highlight w:val="none"/>
        </w:rPr>
        <w:t>二、资格证明材料</w:t>
      </w:r>
      <w:bookmarkEnd w:id="46"/>
      <w:bookmarkEnd w:id="47"/>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2、询价保证金缴纳凭证</w:t>
      </w:r>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复印件</w:t>
      </w:r>
      <w:r>
        <w:rPr>
          <w:rFonts w:hint="eastAsia" w:ascii="宋体" w:hAnsi="宋体"/>
          <w:color w:val="auto"/>
          <w:sz w:val="24"/>
          <w:highlight w:val="none"/>
        </w:rPr>
        <w:t>（加盖公章）</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银行保函需提供原件</w:t>
      </w:r>
      <w:r>
        <w:rPr>
          <w:rFonts w:hint="eastAsia" w:ascii="宋体" w:hAnsi="宋体"/>
          <w:color w:val="auto"/>
          <w:sz w:val="24"/>
          <w:highlight w:val="none"/>
        </w:rPr>
        <w:t>。</w:t>
      </w:r>
    </w:p>
    <w:p>
      <w:pPr>
        <w:pStyle w:val="2"/>
        <w:ind w:firstLine="480" w:firstLineChars="200"/>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3、询价文件要求提供的其他证明文件</w:t>
      </w:r>
      <w:r>
        <w:rPr>
          <w:rFonts w:hint="eastAsia" w:ascii="宋体" w:hAnsi="宋体"/>
          <w:color w:val="auto"/>
          <w:sz w:val="24"/>
          <w:highlight w:val="none"/>
        </w:rPr>
        <w:t>（加盖公章）</w:t>
      </w:r>
      <w:r>
        <w:rPr>
          <w:rFonts w:hint="eastAsia" w:ascii="宋体" w:hAnsi="宋体" w:eastAsia="宋体" w:cs="Times New Roman"/>
          <w:color w:val="auto"/>
          <w:kern w:val="2"/>
          <w:sz w:val="24"/>
          <w:szCs w:val="24"/>
          <w:highlight w:val="none"/>
          <w:lang w:val="en-US" w:eastAsia="zh-CN" w:bidi="ar-SA"/>
        </w:rPr>
        <w:t>。</w:t>
      </w:r>
    </w:p>
    <w:p>
      <w:pPr>
        <w:pStyle w:val="2"/>
        <w:rPr>
          <w:color w:val="auto"/>
          <w:highlight w:val="none"/>
        </w:rPr>
      </w:pPr>
    </w:p>
    <w:p>
      <w:pPr>
        <w:pStyle w:val="2"/>
        <w:rPr>
          <w:rFonts w:hint="eastAsia"/>
          <w:color w:val="auto"/>
          <w:highlight w:val="none"/>
        </w:rPr>
      </w:pPr>
    </w:p>
    <w:p>
      <w:pPr>
        <w:pStyle w:val="2"/>
        <w:rPr>
          <w:rFonts w:hint="eastAsia"/>
          <w:color w:val="auto"/>
          <w:highlight w:val="none"/>
        </w:rPr>
      </w:pPr>
    </w:p>
    <w:p>
      <w:pPr>
        <w:numPr>
          <w:ilvl w:val="0"/>
          <w:numId w:val="1"/>
        </w:num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48" w:name="_Toc91771166"/>
      <w:bookmarkStart w:id="49" w:name="_Toc6198"/>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48"/>
      <w:bookmarkEnd w:id="49"/>
    </w:p>
    <w:p>
      <w:pPr>
        <w:numPr>
          <w:ilvl w:val="0"/>
          <w:numId w:val="2"/>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2"/>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2"/>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供应商的法定代表人或其授权代表应按本文件规定的时间和地点准时参加询价</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2"/>
        <w:rPr>
          <w:rFonts w:hint="eastAsia"/>
          <w:color w:val="auto"/>
        </w:rPr>
      </w:pPr>
    </w:p>
    <w:p>
      <w:pPr>
        <w:pStyle w:val="19"/>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询价采购活动的合法代表，以我方名义全权处理该项目有关询价、报价、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spacing w:before="120" w:beforeLines="50" w:after="360" w:afterLines="150"/>
        <w:jc w:val="center"/>
        <w:outlineLvl w:val="1"/>
        <w:rPr>
          <w:rFonts w:hint="eastAsia"/>
          <w:b/>
          <w:color w:val="auto"/>
          <w:sz w:val="32"/>
          <w:szCs w:val="32"/>
          <w:highlight w:val="none"/>
        </w:rPr>
      </w:pPr>
      <w:r>
        <w:rPr>
          <w:b/>
          <w:color w:val="auto"/>
          <w:sz w:val="32"/>
          <w:szCs w:val="32"/>
          <w:highlight w:val="none"/>
        </w:rPr>
        <w:br w:type="page"/>
      </w:r>
      <w:bookmarkStart w:id="50" w:name="_Toc91771167"/>
      <w:bookmarkStart w:id="51" w:name="_Toc19441"/>
      <w:r>
        <w:rPr>
          <w:rFonts w:ascii="黑体" w:hAnsi="黑体" w:eastAsia="黑体" w:cs="Arial"/>
          <w:bCs/>
          <w:color w:val="auto"/>
          <w:sz w:val="32"/>
          <w:szCs w:val="32"/>
          <w:highlight w:val="none"/>
        </w:rPr>
        <w:t>四</w:t>
      </w:r>
      <w:r>
        <w:rPr>
          <w:rFonts w:hint="eastAsia" w:ascii="黑体" w:hAnsi="黑体" w:eastAsia="黑体" w:cs="Arial"/>
          <w:bCs/>
          <w:color w:val="auto"/>
          <w:sz w:val="32"/>
          <w:szCs w:val="32"/>
          <w:highlight w:val="none"/>
        </w:rPr>
        <w:t>、分项报价表</w:t>
      </w:r>
      <w:bookmarkEnd w:id="50"/>
      <w:bookmarkEnd w:id="51"/>
    </w:p>
    <w:tbl>
      <w:tblPr>
        <w:tblStyle w:val="14"/>
        <w:tblW w:w="830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2187"/>
        <w:gridCol w:w="800"/>
        <w:gridCol w:w="1170"/>
        <w:gridCol w:w="1060"/>
        <w:gridCol w:w="1353"/>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项目/材料名称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计量 </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暂定工程量</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含税投标单价（元）</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含税投标总价（元）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15mm仿古黄锈青石墙砖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2.75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15mm厚250-400碎拼黄锈色青石板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35.15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200*100*600芝麻黑花岗石花台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0.11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200*200*20mm芝麻花岗石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34.19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bidi="ar"/>
              </w:rPr>
              <w:t>20mm厚400*800青石板斧凿面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9.38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300*600*15仿古青石板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2.14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300*600*15青石板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1.88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30mm厚黑色花岗岩</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3.67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400*200*20mm厚老青石板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13.77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400*800*20mm厚青石板剁斧面</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3.98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11</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400*800*20仿古青石板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13.06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50mm厚100*100自然面芝麻黑花岗岩马蹄石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516.96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13</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50mm厚300*600火烧面芝麻黑花岗岩仿古砖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236.96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50mm厚300*600芝麻深灰仿石材石英砖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307.57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15</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50mm厚黄绣青石板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932.24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16</w:t>
            </w: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80mm厚300*1600自然面芝麻灰花岗岩老石板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805.89 </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c>
          <w:tcPr>
            <w:tcW w:w="11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i w:val="0"/>
                <w:iCs w:val="0"/>
                <w:color w:val="auto"/>
                <w:kern w:val="0"/>
                <w:sz w:val="24"/>
                <w:szCs w:val="24"/>
                <w:highlight w:val="none"/>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580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bCs/>
                <w:i w:val="0"/>
                <w:iCs w:val="0"/>
                <w:color w:val="auto"/>
                <w:kern w:val="2"/>
                <w:sz w:val="28"/>
                <w:szCs w:val="28"/>
                <w:u w:val="none"/>
                <w:lang w:val="en-US" w:eastAsia="zh-CN" w:bidi="ar-SA"/>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bCs/>
                <w:i w:val="0"/>
                <w:iCs w:val="0"/>
                <w:color w:val="auto"/>
                <w:kern w:val="0"/>
                <w:sz w:val="28"/>
                <w:szCs w:val="28"/>
                <w:u w:val="none"/>
                <w:lang w:val="en-US" w:eastAsia="zh-CN" w:bidi="ar"/>
              </w:rPr>
              <w:t>合计：</w:t>
            </w:r>
          </w:p>
          <w:p>
            <w:pPr>
              <w:rPr>
                <w:rFonts w:hint="eastAsia" w:ascii="宋体" w:hAnsi="宋体" w:eastAsia="宋体" w:cs="宋体"/>
                <w:i w:val="0"/>
                <w:iCs w:val="0"/>
                <w:color w:val="auto"/>
                <w:sz w:val="24"/>
                <w:szCs w:val="24"/>
                <w:highlight w:val="none"/>
                <w:u w:val="none"/>
              </w:rPr>
            </w:pPr>
          </w:p>
        </w:tc>
        <w:tc>
          <w:tcPr>
            <w:tcW w:w="2499"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adjustRightInd w:val="0"/>
        <w:spacing w:after="0" w:line="360" w:lineRule="auto"/>
        <w:ind w:firstLine="424" w:firstLineChars="177"/>
        <w:jc w:val="left"/>
        <w:rPr>
          <w:rFonts w:hint="eastAsia" w:ascii="宋体" w:hAnsi="宋体" w:eastAsia="宋体" w:cs="Times New Roman"/>
          <w:color w:val="auto"/>
          <w:sz w:val="24"/>
          <w:highlight w:val="none"/>
          <w:lang w:eastAsia="zh-CN"/>
        </w:rPr>
      </w:pPr>
    </w:p>
    <w:p>
      <w:pPr>
        <w:adjustRightInd w:val="0"/>
        <w:spacing w:after="0" w:line="360" w:lineRule="auto"/>
        <w:ind w:firstLine="424" w:firstLineChars="177"/>
        <w:jc w:val="left"/>
        <w:rPr>
          <w:rFonts w:hint="eastAsia" w:ascii="宋体" w:hAnsi="宋体" w:eastAsia="宋体" w:cs="Times New Roman"/>
          <w:color w:val="auto"/>
          <w:sz w:val="24"/>
          <w:highlight w:val="none"/>
          <w:lang w:eastAsia="zh-CN"/>
        </w:rPr>
      </w:pPr>
    </w:p>
    <w:p>
      <w:pPr>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注：</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所有报价均用人民币表示,所报价格即是验收单价价格。</w:t>
      </w:r>
      <w:r>
        <w:rPr>
          <w:rFonts w:hint="eastAsia" w:ascii="Times New Roman" w:hAnsi="Times New Roman" w:eastAsia="宋体" w:cs="Times New Roman"/>
          <w:color w:val="auto"/>
          <w:sz w:val="24"/>
          <w:highlight w:val="none"/>
          <w:lang w:val="en-US" w:eastAsia="zh-CN"/>
        </w:rPr>
        <w:t>包括但不限于出库费、上下车费、包装费、资金占用费、利润、税金及除材料以外的一切费用（即送至采购人指定工地卸货点的一切费用由供应商承担）。</w:t>
      </w:r>
    </w:p>
    <w:p>
      <w:pPr>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lang w:eastAsia="zh-CN"/>
        </w:rPr>
        <w:t>本表数量为暂定</w:t>
      </w:r>
      <w:r>
        <w:rPr>
          <w:rFonts w:hint="eastAsia" w:ascii="Times New Roman" w:hAnsi="Times New Roman" w:eastAsia="宋体" w:cs="Times New Roman"/>
          <w:color w:val="auto"/>
          <w:sz w:val="24"/>
          <w:highlight w:val="none"/>
          <w:lang w:val="en-US" w:eastAsia="zh-CN"/>
        </w:rPr>
        <w:t>工程量</w:t>
      </w:r>
      <w:r>
        <w:rPr>
          <w:rFonts w:hint="eastAsia" w:ascii="Times New Roman" w:hAnsi="Times New Roman" w:eastAsia="宋体" w:cs="Times New Roman"/>
          <w:color w:val="auto"/>
          <w:sz w:val="24"/>
          <w:highlight w:val="none"/>
          <w:lang w:eastAsia="zh-CN"/>
        </w:rPr>
        <w:t>，最终</w:t>
      </w:r>
      <w:r>
        <w:rPr>
          <w:rFonts w:hint="eastAsia" w:ascii="Times New Roman" w:hAnsi="Times New Roman" w:eastAsia="宋体" w:cs="Times New Roman"/>
          <w:color w:val="auto"/>
          <w:sz w:val="24"/>
          <w:highlight w:val="none"/>
          <w:lang w:val="en-US" w:eastAsia="zh-CN"/>
        </w:rPr>
        <w:t>工程量</w:t>
      </w:r>
      <w:r>
        <w:rPr>
          <w:rFonts w:hint="eastAsia" w:ascii="Times New Roman" w:hAnsi="Times New Roman" w:eastAsia="宋体" w:cs="Times New Roman"/>
          <w:color w:val="auto"/>
          <w:sz w:val="24"/>
          <w:highlight w:val="none"/>
          <w:lang w:eastAsia="zh-CN"/>
        </w:rPr>
        <w:t>按照</w:t>
      </w:r>
      <w:r>
        <w:rPr>
          <w:rFonts w:hint="eastAsia" w:ascii="Times New Roman" w:hAnsi="Times New Roman" w:eastAsia="宋体" w:cs="Times New Roman"/>
          <w:color w:val="auto"/>
          <w:sz w:val="24"/>
          <w:highlight w:val="none"/>
          <w:lang w:val="en-US" w:eastAsia="zh-CN"/>
        </w:rPr>
        <w:t>采购人</w:t>
      </w:r>
      <w:r>
        <w:rPr>
          <w:rFonts w:hint="eastAsia" w:ascii="Times New Roman" w:hAnsi="Times New Roman" w:eastAsia="宋体" w:cs="Times New Roman"/>
          <w:color w:val="auto"/>
          <w:sz w:val="24"/>
          <w:highlight w:val="none"/>
          <w:lang w:eastAsia="zh-CN"/>
        </w:rPr>
        <w:t>验收合格的数量为准。</w:t>
      </w:r>
    </w:p>
    <w:p>
      <w:pPr>
        <w:spacing w:line="360" w:lineRule="auto"/>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eastAsia="zh-CN"/>
        </w:rPr>
        <w:t>报价保留</w:t>
      </w:r>
      <w:r>
        <w:rPr>
          <w:rFonts w:hint="eastAsia" w:ascii="Times New Roman" w:hAnsi="Times New Roman" w:eastAsia="宋体" w:cs="Times New Roman"/>
          <w:color w:val="auto"/>
          <w:sz w:val="24"/>
          <w:highlight w:val="none"/>
          <w:lang w:val="en-US" w:eastAsia="zh-CN"/>
        </w:rPr>
        <w:t>两</w:t>
      </w:r>
      <w:r>
        <w:rPr>
          <w:rFonts w:hint="eastAsia" w:ascii="Times New Roman" w:hAnsi="Times New Roman" w:eastAsia="宋体" w:cs="Times New Roman"/>
          <w:color w:val="auto"/>
          <w:sz w:val="24"/>
          <w:highlight w:val="none"/>
          <w:lang w:eastAsia="zh-CN"/>
        </w:rPr>
        <w:t>位小数（小数位数不作为废标条件）。</w:t>
      </w:r>
    </w:p>
    <w:p>
      <w:pPr>
        <w:spacing w:line="360" w:lineRule="auto"/>
        <w:ind w:firstLine="480" w:firstLineChars="200"/>
        <w:jc w:val="lef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4.报价为含税价，税率为13%，税率最终按实结算。</w:t>
      </w:r>
    </w:p>
    <w:p>
      <w:pPr>
        <w:adjustRightInd w:val="0"/>
        <w:spacing w:line="360" w:lineRule="auto"/>
        <w:ind w:firstLine="662" w:firstLineChars="276"/>
        <w:jc w:val="left"/>
        <w:rPr>
          <w:rFonts w:hint="eastAsia" w:ascii="宋体" w:hAnsi="宋体" w:eastAsia="宋体" w:cs="Times New Roman"/>
          <w:color w:val="auto"/>
          <w:kern w:val="2"/>
          <w:sz w:val="24"/>
          <w:szCs w:val="24"/>
          <w:highlight w:val="none"/>
          <w:lang w:val="en-US" w:eastAsia="zh-CN"/>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b/>
          <w:color w:val="auto"/>
          <w:sz w:val="32"/>
          <w:szCs w:val="32"/>
          <w:highlight w:val="none"/>
        </w:rPr>
      </w:pPr>
      <w:r>
        <w:rPr>
          <w:rFonts w:ascii="宋体" w:hAnsi="宋体" w:cs="Arial"/>
          <w:b/>
          <w:bCs/>
          <w:color w:val="auto"/>
          <w:sz w:val="32"/>
          <w:szCs w:val="32"/>
          <w:highlight w:val="none"/>
        </w:rPr>
        <w:br w:type="page"/>
      </w:r>
      <w:bookmarkStart w:id="52" w:name="_Toc91771168"/>
      <w:bookmarkStart w:id="53" w:name="_Toc28412"/>
      <w:r>
        <w:rPr>
          <w:rFonts w:ascii="黑体" w:hAnsi="黑体" w:eastAsia="黑体" w:cs="Arial"/>
          <w:bCs/>
          <w:color w:val="auto"/>
          <w:sz w:val="32"/>
          <w:szCs w:val="32"/>
          <w:highlight w:val="none"/>
        </w:rPr>
        <w:t>五</w:t>
      </w:r>
      <w:r>
        <w:rPr>
          <w:rFonts w:hint="eastAsia" w:ascii="黑体" w:hAnsi="黑体" w:eastAsia="黑体" w:cs="Arial"/>
          <w:bCs/>
          <w:color w:val="auto"/>
          <w:sz w:val="32"/>
          <w:szCs w:val="32"/>
          <w:highlight w:val="none"/>
        </w:rPr>
        <w:t>、承诺函</w:t>
      </w:r>
      <w:bookmarkEnd w:id="52"/>
      <w:bookmarkEnd w:id="53"/>
    </w:p>
    <w:p>
      <w:pPr>
        <w:spacing w:line="312" w:lineRule="auto"/>
        <w:jc w:val="left"/>
        <w:rPr>
          <w:rFonts w:hint="eastAsia"/>
          <w:color w:val="auto"/>
          <w:sz w:val="24"/>
          <w:highlight w:val="none"/>
        </w:rPr>
      </w:pPr>
      <w:r>
        <w:rPr>
          <w:rFonts w:hint="eastAsia"/>
          <w:color w:val="auto"/>
          <w:sz w:val="24"/>
          <w:highlight w:val="none"/>
        </w:rPr>
        <w:t>XXX（采购人名称）：</w:t>
      </w:r>
    </w:p>
    <w:p>
      <w:pPr>
        <w:spacing w:line="312" w:lineRule="auto"/>
        <w:ind w:firstLine="480" w:firstLineChars="200"/>
        <w:jc w:val="left"/>
        <w:rPr>
          <w:rFonts w:hint="eastAsia"/>
          <w:color w:val="auto"/>
          <w:sz w:val="24"/>
          <w:highlight w:val="none"/>
        </w:rPr>
      </w:pPr>
      <w:r>
        <w:rPr>
          <w:rFonts w:hint="eastAsia"/>
          <w:color w:val="auto"/>
          <w:sz w:val="24"/>
          <w:highlight w:val="none"/>
        </w:rPr>
        <w:t>我公司作为本次询价项目的供应商，根据询价文件要求，现郑重承诺如下：</w:t>
      </w:r>
    </w:p>
    <w:p>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r>
        <w:rPr>
          <w:rFonts w:hint="eastAsia"/>
          <w:color w:val="auto"/>
          <w:sz w:val="24"/>
          <w:highlight w:val="none"/>
        </w:rPr>
        <w:sym w:font="Wingdings 2" w:char="0052"/>
      </w:r>
      <w:r>
        <w:rPr>
          <w:rFonts w:hint="eastAsia"/>
          <w:color w:val="auto"/>
          <w:sz w:val="24"/>
          <w:highlight w:val="none"/>
        </w:rPr>
        <w:t>的法人）；</w:t>
      </w:r>
    </w:p>
    <w:p>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pPr>
        <w:spacing w:line="312" w:lineRule="auto"/>
        <w:ind w:firstLine="480" w:firstLineChars="200"/>
        <w:jc w:val="left"/>
        <w:rPr>
          <w:color w:val="auto"/>
          <w:sz w:val="24"/>
          <w:highlight w:val="none"/>
        </w:rPr>
      </w:pPr>
      <w:r>
        <w:rPr>
          <w:rFonts w:hint="eastAsia"/>
          <w:color w:val="auto"/>
          <w:sz w:val="24"/>
          <w:highlight w:val="none"/>
        </w:rPr>
        <w:t xml:space="preserve">（七）根据采购项目提出的特殊条件：  XXXX </w:t>
      </w:r>
    </w:p>
    <w:p>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spacing w:line="312" w:lineRule="auto"/>
        <w:ind w:firstLine="480" w:firstLineChars="200"/>
        <w:jc w:val="left"/>
        <w:rPr>
          <w:rFonts w:hint="eastAsia"/>
          <w:color w:val="auto"/>
          <w:sz w:val="24"/>
          <w:highlight w:val="none"/>
        </w:rPr>
      </w:pPr>
      <w:r>
        <w:rPr>
          <w:rFonts w:hint="eastAsia"/>
          <w:color w:val="auto"/>
          <w:sz w:val="24"/>
          <w:highlight w:val="none"/>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highlight w:val="none"/>
        </w:rPr>
        <w:br w:type="page"/>
      </w:r>
      <w:bookmarkStart w:id="54" w:name="_Toc9917"/>
      <w:bookmarkStart w:id="55" w:name="_Toc2589"/>
      <w:bookmarkStart w:id="56" w:name="_Toc2900"/>
      <w:bookmarkStart w:id="57" w:name="_Toc16489"/>
      <w:bookmarkStart w:id="58" w:name="_Toc30219"/>
      <w:bookmarkStart w:id="59" w:name="_Toc28506"/>
      <w:bookmarkStart w:id="60" w:name="_Toc91771169"/>
      <w:r>
        <w:rPr>
          <w:rFonts w:ascii="黑体" w:hAnsi="黑体" w:eastAsia="黑体" w:cs="Arial"/>
          <w:bCs/>
          <w:color w:val="auto"/>
          <w:sz w:val="32"/>
          <w:szCs w:val="32"/>
          <w:highlight w:val="none"/>
        </w:rPr>
        <w:t>六</w:t>
      </w:r>
      <w:r>
        <w:rPr>
          <w:rFonts w:hint="eastAsia" w:ascii="黑体" w:hAnsi="黑体" w:eastAsia="黑体" w:cs="Arial"/>
          <w:bCs/>
          <w:color w:val="auto"/>
          <w:sz w:val="32"/>
          <w:szCs w:val="32"/>
          <w:highlight w:val="none"/>
        </w:rPr>
        <w:t>、竞标人廉洁自律承诺书</w:t>
      </w:r>
      <w:bookmarkEnd w:id="54"/>
      <w:bookmarkEnd w:id="55"/>
      <w:bookmarkEnd w:id="56"/>
      <w:bookmarkEnd w:id="57"/>
      <w:bookmarkEnd w:id="58"/>
      <w:bookmarkEnd w:id="59"/>
      <w:bookmarkEnd w:id="60"/>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61" w:name="_Toc91771170"/>
      <w:bookmarkStart w:id="62" w:name="_Toc1333"/>
      <w:r>
        <w:rPr>
          <w:rFonts w:hint="eastAsia" w:ascii="黑体" w:hAnsi="黑体" w:eastAsia="黑体" w:cs="Arial"/>
          <w:bCs/>
          <w:color w:val="auto"/>
          <w:sz w:val="32"/>
          <w:szCs w:val="32"/>
          <w:highlight w:val="none"/>
        </w:rPr>
        <w:t>七、供应商基本情况表</w:t>
      </w:r>
      <w:bookmarkEnd w:id="61"/>
      <w:bookmarkEnd w:id="62"/>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noWrap w:val="0"/>
            <w:vAlign w:val="center"/>
          </w:tcPr>
          <w:p>
            <w:pPr>
              <w:jc w:val="center"/>
              <w:rPr>
                <w:rFonts w:hint="eastAsia" w:ascii="宋体" w:hAnsi="宋体" w:cs="Arial"/>
                <w:bCs/>
                <w:color w:val="auto"/>
                <w:sz w:val="24"/>
                <w:highlight w:val="none"/>
              </w:rPr>
            </w:pPr>
          </w:p>
        </w:tc>
        <w:tc>
          <w:tcPr>
            <w:tcW w:w="986"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传真</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网址</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2"/>
        <w:rPr>
          <w:rFonts w:hint="eastAsia"/>
          <w:color w:val="auto"/>
          <w:highlight w:val="none"/>
        </w:rPr>
      </w:pPr>
    </w:p>
    <w:p>
      <w:pPr>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pgNumType w:fmt="decimal"/>
          <w:cols w:space="720" w:num="1"/>
          <w:docGrid w:linePitch="312" w:charSpace="0"/>
        </w:sectPr>
      </w:pPr>
    </w:p>
    <w:p>
      <w:pPr>
        <w:spacing w:before="156" w:beforeLines="50" w:after="468" w:afterLines="150"/>
        <w:jc w:val="center"/>
        <w:outlineLvl w:val="1"/>
        <w:rPr>
          <w:rFonts w:hint="eastAsia" w:ascii="黑体" w:hAnsi="黑体" w:eastAsia="黑体" w:cs="Arial"/>
          <w:bCs/>
          <w:color w:val="auto"/>
          <w:sz w:val="32"/>
          <w:szCs w:val="32"/>
          <w:highlight w:val="none"/>
        </w:rPr>
      </w:pPr>
      <w:r>
        <w:rPr>
          <w:rFonts w:ascii="黑体" w:hAnsi="黑体" w:eastAsia="黑体" w:cs="Arial"/>
          <w:bCs/>
          <w:color w:val="auto"/>
          <w:sz w:val="32"/>
          <w:szCs w:val="32"/>
          <w:highlight w:val="none"/>
        </w:rPr>
        <w:br w:type="page"/>
      </w:r>
      <w:bookmarkStart w:id="63" w:name="_Toc17521"/>
      <w:bookmarkStart w:id="64" w:name="_Toc91771171"/>
      <w:r>
        <w:rPr>
          <w:rFonts w:hint="eastAsia" w:ascii="黑体" w:hAnsi="黑体" w:eastAsia="黑体" w:cs="Arial"/>
          <w:bCs/>
          <w:color w:val="auto"/>
          <w:sz w:val="32"/>
          <w:szCs w:val="32"/>
          <w:highlight w:val="none"/>
        </w:rPr>
        <w:t>八、供应商本项目管理、技术、服务人员情况表</w:t>
      </w:r>
      <w:bookmarkEnd w:id="63"/>
      <w:bookmarkEnd w:id="64"/>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bl>
    <w:p>
      <w:pPr>
        <w:rPr>
          <w:rFonts w:hint="eastAsia" w:ascii="宋体" w:hAnsi="宋体"/>
          <w:color w:val="auto"/>
          <w:sz w:val="24"/>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1"/>
        <w:ind w:firstLine="420"/>
        <w:rPr>
          <w:rFonts w:hint="eastAsia"/>
          <w:color w:val="auto"/>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65" w:name="_Toc29504"/>
      <w:bookmarkStart w:id="66" w:name="_Toc91771172"/>
      <w:r>
        <w:rPr>
          <w:rFonts w:hint="eastAsia" w:ascii="黑体" w:hAnsi="黑体" w:eastAsia="黑体" w:cs="Arial"/>
          <w:bCs/>
          <w:color w:val="auto"/>
          <w:sz w:val="32"/>
          <w:szCs w:val="32"/>
          <w:highlight w:val="none"/>
        </w:rPr>
        <w:t>九、商务、技术、服务要求应答表</w:t>
      </w:r>
      <w:bookmarkEnd w:id="65"/>
      <w:bookmarkEnd w:id="66"/>
    </w:p>
    <w:tbl>
      <w:tblPr>
        <w:tblStyle w:val="14"/>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pPr>
              <w:jc w:val="center"/>
              <w:rPr>
                <w:rFonts w:hint="eastAsia" w:ascii="宋体" w:hAnsi="宋体"/>
                <w:color w:val="auto"/>
                <w:sz w:val="24"/>
                <w:highlight w:val="none"/>
              </w:rPr>
            </w:pPr>
          </w:p>
          <w:p>
            <w:pPr>
              <w:jc w:val="center"/>
              <w:rPr>
                <w:rFonts w:hint="eastAsia" w:ascii="宋体" w:hAnsi="宋体" w:eastAsia="宋体"/>
                <w:color w:val="auto"/>
                <w:sz w:val="24"/>
                <w:highlight w:val="none"/>
                <w:lang w:eastAsia="zh-CN"/>
              </w:rPr>
            </w:pPr>
            <w:r>
              <w:rPr>
                <w:rFonts w:hint="eastAsia" w:ascii="宋体" w:hAnsi="宋体"/>
                <w:color w:val="auto"/>
                <w:sz w:val="24"/>
                <w:highlight w:val="none"/>
              </w:rPr>
              <w:t>技术要求</w:t>
            </w:r>
          </w:p>
          <w:p>
            <w:pPr>
              <w:jc w:val="center"/>
              <w:rPr>
                <w:rFonts w:ascii="宋体" w:hAnsi="宋体"/>
                <w:color w:val="auto"/>
                <w:sz w:val="24"/>
                <w:highlight w:val="none"/>
              </w:rPr>
            </w:pP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pPr>
              <w:jc w:val="center"/>
              <w:rPr>
                <w:rFonts w:ascii="宋体" w:hAnsi="宋体"/>
                <w:color w:val="auto"/>
                <w:sz w:val="24"/>
                <w:highlight w:val="none"/>
              </w:rPr>
            </w:pPr>
            <w:r>
              <w:rPr>
                <w:rFonts w:hint="eastAsia" w:ascii="宋体" w:hAnsi="宋体"/>
                <w:color w:val="auto"/>
                <w:sz w:val="24"/>
                <w:highlight w:val="none"/>
                <w:lang w:val="en-US" w:eastAsia="zh-CN"/>
              </w:rPr>
              <w:t>商务要求</w:t>
            </w:r>
          </w:p>
        </w:tc>
        <w:tc>
          <w:tcPr>
            <w:tcW w:w="3398" w:type="dxa"/>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4750" w:type="dxa"/>
            <w:noWrap w:val="0"/>
            <w:vAlign w:val="center"/>
          </w:tcPr>
          <w:p>
            <w:pPr>
              <w:jc w:val="center"/>
              <w:rPr>
                <w:rFonts w:ascii="宋体" w:hAnsi="宋体"/>
                <w:color w:val="auto"/>
                <w:sz w:val="24"/>
                <w:highlight w:val="none"/>
              </w:rPr>
            </w:pPr>
            <w:r>
              <w:rPr>
                <w:rFonts w:hint="eastAsia"/>
                <w:color w:val="auto"/>
                <w:sz w:val="24"/>
                <w:highlight w:val="none"/>
                <w:lang w:val="en-US" w:eastAsia="zh-CN"/>
              </w:rPr>
              <w:t>服务要求</w:t>
            </w:r>
          </w:p>
        </w:tc>
        <w:tc>
          <w:tcPr>
            <w:tcW w:w="3398" w:type="dxa"/>
            <w:noWrap w:val="0"/>
            <w:vAlign w:val="center"/>
          </w:tcPr>
          <w:p>
            <w:pPr>
              <w:jc w:val="center"/>
              <w:rPr>
                <w:rFonts w:hint="eastAsia" w:ascii="宋体" w:hAnsi="宋体"/>
                <w:color w:val="auto"/>
                <w:sz w:val="24"/>
                <w:highlight w:val="none"/>
              </w:rPr>
            </w:pPr>
          </w:p>
        </w:tc>
      </w:tr>
    </w:tbl>
    <w:p>
      <w:pPr>
        <w:ind w:firstLine="482" w:firstLineChars="200"/>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0"/>
        <w:rPr>
          <w:b/>
          <w:color w:val="auto"/>
          <w:sz w:val="32"/>
          <w:szCs w:val="32"/>
          <w:highlight w:val="none"/>
        </w:rPr>
      </w:pPr>
    </w:p>
    <w:p>
      <w:pPr>
        <w:spacing w:before="156" w:beforeLines="50" w:after="468" w:afterLines="150"/>
        <w:jc w:val="center"/>
        <w:outlineLvl w:val="0"/>
        <w:rPr>
          <w:b/>
          <w:color w:val="auto"/>
          <w:sz w:val="32"/>
          <w:szCs w:val="32"/>
          <w:highlight w:val="none"/>
        </w:rPr>
      </w:pPr>
    </w:p>
    <w:p>
      <w:pPr>
        <w:spacing w:before="156" w:beforeLines="50" w:after="468" w:afterLines="150"/>
        <w:jc w:val="center"/>
        <w:outlineLvl w:val="0"/>
        <w:rPr>
          <w:b/>
          <w:color w:val="auto"/>
          <w:sz w:val="32"/>
          <w:szCs w:val="32"/>
          <w:highlight w:val="none"/>
        </w:rPr>
      </w:pPr>
    </w:p>
    <w:p>
      <w:pPr>
        <w:spacing w:before="156" w:beforeLines="50" w:after="468" w:afterLines="150"/>
        <w:jc w:val="center"/>
        <w:outlineLvl w:val="0"/>
        <w:rPr>
          <w:b/>
          <w:color w:val="auto"/>
          <w:sz w:val="32"/>
          <w:szCs w:val="32"/>
          <w:highlight w:val="none"/>
        </w:rPr>
      </w:pPr>
    </w:p>
    <w:p>
      <w:pPr>
        <w:spacing w:before="156" w:beforeLines="50" w:after="468" w:afterLines="150"/>
        <w:jc w:val="both"/>
        <w:outlineLvl w:val="0"/>
        <w:rPr>
          <w:b/>
          <w:color w:val="auto"/>
          <w:sz w:val="32"/>
          <w:szCs w:val="32"/>
          <w:highlight w:val="none"/>
        </w:rPr>
      </w:pPr>
    </w:p>
    <w:p>
      <w:pPr>
        <w:spacing w:before="156" w:beforeLines="50" w:after="468" w:afterLines="150"/>
        <w:jc w:val="center"/>
        <w:outlineLvl w:val="0"/>
        <w:rPr>
          <w:rStyle w:val="25"/>
          <w:rFonts w:hint="eastAsia"/>
          <w:color w:val="auto"/>
          <w:highlight w:val="none"/>
        </w:rPr>
      </w:pPr>
      <w:r>
        <w:rPr>
          <w:b/>
          <w:color w:val="auto"/>
          <w:sz w:val="32"/>
          <w:szCs w:val="32"/>
          <w:highlight w:val="none"/>
        </w:rPr>
        <w:br w:type="page"/>
      </w:r>
      <w:bookmarkStart w:id="67" w:name="_Toc91771175"/>
      <w:bookmarkStart w:id="68" w:name="_Toc5422"/>
      <w:bookmarkStart w:id="69" w:name="_Toc797"/>
      <w:r>
        <w:rPr>
          <w:rFonts w:hint="eastAsia" w:ascii="黑体" w:hAnsi="黑体" w:eastAsia="黑体"/>
          <w:color w:val="auto"/>
          <w:sz w:val="36"/>
          <w:highlight w:val="none"/>
        </w:rPr>
        <w:t>第五章 保证金退还申请书</w:t>
      </w:r>
      <w:bookmarkEnd w:id="67"/>
      <w:bookmarkEnd w:id="68"/>
      <w:bookmarkEnd w:id="69"/>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（项目名称/项目编号）的询价，同时按询价文件的规定交纳了人民币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的询价保证金。现询价工作已经结束，按照询价文件的规定，特向贵单位申请退还本项目的询价保证金。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2"/>
        <w:spacing w:line="276" w:lineRule="auto"/>
        <w:rPr>
          <w:rFonts w:hint="eastAsia"/>
          <w:color w:val="auto"/>
          <w:sz w:val="24"/>
          <w:highlight w:val="none"/>
        </w:rPr>
      </w:pPr>
      <w:r>
        <w:rPr>
          <w:rFonts w:hint="eastAsia"/>
          <w:color w:val="auto"/>
          <w:sz w:val="24"/>
          <w:highlight w:val="none"/>
        </w:rPr>
        <w:t>注：1.如采购人要求递交</w:t>
      </w:r>
      <w:r>
        <w:rPr>
          <w:color w:val="auto"/>
          <w:sz w:val="24"/>
          <w:szCs w:val="21"/>
          <w:highlight w:val="none"/>
        </w:rPr>
        <w:t>询价保证金</w:t>
      </w:r>
      <w:r>
        <w:rPr>
          <w:rFonts w:hint="eastAsia"/>
          <w:color w:val="auto"/>
          <w:sz w:val="24"/>
          <w:szCs w:val="21"/>
          <w:highlight w:val="none"/>
        </w:rPr>
        <w:t>的</w:t>
      </w:r>
      <w:r>
        <w:rPr>
          <w:rFonts w:hint="eastAsia"/>
          <w:color w:val="auto"/>
          <w:sz w:val="24"/>
          <w:highlight w:val="none"/>
        </w:rPr>
        <w:t>，本申请书用于供应商申请退还询价保证金（银行保函形式提交的除外）。</w:t>
      </w:r>
    </w:p>
    <w:p>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pStyle w:val="2"/>
        <w:spacing w:line="276" w:lineRule="auto"/>
        <w:ind w:firstLine="484" w:firstLineChars="202"/>
        <w:rPr>
          <w:rFonts w:hint="eastAsia"/>
          <w:color w:val="auto"/>
          <w:sz w:val="24"/>
          <w:highlight w:val="none"/>
        </w:rPr>
      </w:pPr>
      <w:r>
        <w:rPr>
          <w:rFonts w:hint="eastAsia"/>
          <w:color w:val="auto"/>
          <w:sz w:val="24"/>
          <w:highlight w:val="none"/>
        </w:rPr>
        <w:t>3.保证金退还时间：询价结果公示期后，采购人收到申请书后及询价保证金交款凭证才会办理退还询价保证金手续，否则不予办理。</w:t>
      </w:r>
    </w:p>
    <w:p>
      <w:pPr>
        <w:pStyle w:val="2"/>
        <w:spacing w:line="276" w:lineRule="auto"/>
        <w:ind w:firstLine="484" w:firstLineChars="202"/>
        <w:rPr>
          <w:rFonts w:hint="eastAsia"/>
          <w:color w:val="auto"/>
          <w:sz w:val="24"/>
          <w:highlight w:val="none"/>
        </w:rPr>
      </w:pPr>
      <w:r>
        <w:rPr>
          <w:rFonts w:hint="eastAsia"/>
          <w:color w:val="auto"/>
          <w:sz w:val="24"/>
          <w:highlight w:val="none"/>
        </w:rPr>
        <w:t xml:space="preserve">4.联系电话：0830- </w:t>
      </w:r>
      <w:r>
        <w:rPr>
          <w:rFonts w:hint="eastAsia"/>
          <w:color w:val="auto"/>
          <w:sz w:val="24"/>
          <w:highlight w:val="none"/>
          <w:lang w:val="en-US" w:eastAsia="zh-CN"/>
        </w:rPr>
        <w:t>6522205</w:t>
      </w:r>
      <w:r>
        <w:rPr>
          <w:rFonts w:hint="eastAsia"/>
          <w:color w:val="auto"/>
          <w:sz w:val="24"/>
          <w:highlight w:val="none"/>
        </w:rPr>
        <w:t xml:space="preserve">           联系人：  </w:t>
      </w:r>
      <w:r>
        <w:rPr>
          <w:rFonts w:hint="eastAsia"/>
          <w:color w:val="auto"/>
          <w:sz w:val="24"/>
          <w:highlight w:val="none"/>
          <w:lang w:val="en-US" w:eastAsia="zh-CN"/>
        </w:rPr>
        <w:t>孔先生</w:t>
      </w:r>
      <w:r>
        <w:rPr>
          <w:rFonts w:hint="eastAsia"/>
          <w:color w:val="auto"/>
          <w:sz w:val="24"/>
          <w:highlight w:val="none"/>
        </w:rPr>
        <w:t xml:space="preserve"> </w:t>
      </w:r>
    </w:p>
    <w:p>
      <w:pPr>
        <w:spacing w:before="156" w:beforeLines="50" w:after="468" w:afterLines="150"/>
        <w:jc w:val="center"/>
        <w:outlineLvl w:val="0"/>
        <w:rPr>
          <w:rStyle w:val="25"/>
          <w:rFonts w:hint="eastAsia" w:eastAsia="黑体"/>
          <w:color w:val="auto"/>
          <w:highlight w:val="none"/>
        </w:rPr>
      </w:pPr>
      <w:r>
        <w:rPr>
          <w:rFonts w:hint="eastAsia"/>
          <w:color w:val="auto"/>
          <w:highlight w:val="none"/>
        </w:rPr>
        <w:br w:type="page"/>
      </w:r>
      <w:bookmarkStart w:id="70" w:name="_Toc15778"/>
      <w:bookmarkStart w:id="71" w:name="_Toc91771176"/>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70"/>
      <w:bookmarkEnd w:id="71"/>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询价小组在评审过程中，应当按规定履行职责和义务，不得违法评审、违反评审工作纪律。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2" w:name="_Toc32464"/>
      <w:bookmarkStart w:id="73" w:name="_Toc91771177"/>
      <w:r>
        <w:rPr>
          <w:rFonts w:hint="eastAsia" w:ascii="宋体" w:hAnsi="宋体"/>
          <w:b/>
          <w:bCs/>
          <w:color w:val="auto"/>
          <w:sz w:val="24"/>
          <w:highlight w:val="none"/>
        </w:rPr>
        <w:t>一、询价程序</w:t>
      </w:r>
      <w:bookmarkEnd w:id="72"/>
      <w:bookmarkEnd w:id="73"/>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w:t>
      </w:r>
      <w:r>
        <w:rPr>
          <w:rFonts w:hint="eastAsia" w:ascii="宋体" w:hAnsi="宋体"/>
          <w:bCs/>
          <w:color w:val="auto"/>
          <w:sz w:val="24"/>
          <w:highlight w:val="none"/>
          <w:lang w:eastAsia="zh-CN"/>
        </w:rPr>
        <w:t>。</w:t>
      </w:r>
      <w:r>
        <w:rPr>
          <w:rFonts w:hint="eastAsia" w:ascii="宋体" w:hAnsi="宋体"/>
          <w:bCs/>
          <w:color w:val="auto"/>
          <w:sz w:val="24"/>
          <w:highlight w:val="none"/>
        </w:rPr>
        <w:t>供应商的法定代表人或其授权代表应按本文件规定的时间和地点准时参加询价</w:t>
      </w:r>
      <w:r>
        <w:rPr>
          <w:rFonts w:hint="eastAsia" w:ascii="宋体" w:hAnsi="宋体"/>
          <w:bCs/>
          <w:color w:val="auto"/>
          <w:sz w:val="24"/>
          <w:highlight w:val="none"/>
          <w:lang w:eastAsia="zh-CN"/>
        </w:rPr>
        <w:t>，并携带本人身份证原件备查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3．在监督人员监督下，开启询价响应文件，宣读各供应商的报价，并做好相关记录。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4．询价小组按照询价文件的规定对供应商的响应文件进行资格性和符合性审查，未通过审查的不进入下一步评审。</w:t>
      </w:r>
    </w:p>
    <w:p>
      <w:pPr>
        <w:adjustRightInd w:val="0"/>
        <w:snapToGrid w:val="0"/>
        <w:spacing w:line="360" w:lineRule="auto"/>
        <w:ind w:firstLine="480" w:firstLineChars="200"/>
        <w:rPr>
          <w:color w:val="auto"/>
          <w:highlight w:val="none"/>
        </w:rPr>
      </w:pPr>
      <w:r>
        <w:rPr>
          <w:rFonts w:hint="eastAsia" w:ascii="宋体" w:hAnsi="宋体"/>
          <w:bCs/>
          <w:color w:val="auto"/>
          <w:sz w:val="24"/>
          <w:highlight w:val="none"/>
        </w:rPr>
        <w:t>5. 询价小组按照询价文件的规定对资格性和符合性审查通过的供应商进行低于成本评审，</w:t>
      </w:r>
      <w:r>
        <w:rPr>
          <w:rFonts w:ascii="宋体" w:hAnsi="宋体"/>
          <w:bCs/>
          <w:color w:val="auto"/>
          <w:sz w:val="24"/>
          <w:highlight w:val="none"/>
        </w:rPr>
        <w:t>认定为低于成本报价的供应商，作</w:t>
      </w:r>
      <w:r>
        <w:rPr>
          <w:rFonts w:hint="eastAsia" w:ascii="宋体" w:hAnsi="宋体"/>
          <w:bCs/>
          <w:color w:val="auto"/>
          <w:sz w:val="24"/>
          <w:highlight w:val="none"/>
        </w:rPr>
        <w:t>废标</w:t>
      </w:r>
      <w:r>
        <w:rPr>
          <w:rFonts w:ascii="宋体" w:hAnsi="宋体"/>
          <w:bCs/>
          <w:color w:val="auto"/>
          <w:sz w:val="24"/>
          <w:highlight w:val="none"/>
        </w:rPr>
        <w:t>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6．询价小组编写评审报告。询价小组从质量和服务均能满足采购文件实质性要求且</w:t>
      </w:r>
      <w:r>
        <w:rPr>
          <w:color w:val="auto"/>
          <w:sz w:val="24"/>
          <w:highlight w:val="none"/>
        </w:rPr>
        <w:t>通过</w:t>
      </w:r>
      <w:r>
        <w:rPr>
          <w:rFonts w:hint="eastAsia" w:ascii="宋体" w:hAnsi="宋体"/>
          <w:bCs/>
          <w:color w:val="auto"/>
          <w:sz w:val="24"/>
          <w:highlight w:val="none"/>
        </w:rPr>
        <w:t>资格性、符合性</w:t>
      </w:r>
      <w:r>
        <w:rPr>
          <w:color w:val="auto"/>
          <w:sz w:val="24"/>
          <w:highlight w:val="none"/>
        </w:rPr>
        <w:t>审查</w:t>
      </w:r>
      <w:r>
        <w:rPr>
          <w:rFonts w:hint="eastAsia"/>
          <w:color w:val="auto"/>
          <w:sz w:val="24"/>
          <w:highlight w:val="none"/>
        </w:rPr>
        <w:t>和低于成本评审</w:t>
      </w:r>
      <w:r>
        <w:rPr>
          <w:rFonts w:hint="eastAsia" w:ascii="宋体" w:hAnsi="宋体"/>
          <w:bCs/>
          <w:color w:val="auto"/>
          <w:sz w:val="24"/>
          <w:highlight w:val="none"/>
        </w:rPr>
        <w:t>的供应商中，按照供应商的报价由低到高排序，推荐成交候选供应商。供应商报价相同的，由询价小组</w:t>
      </w:r>
      <w:r>
        <w:rPr>
          <w:rFonts w:hint="eastAsia" w:ascii="宋体" w:hAnsi="宋体"/>
          <w:bCs/>
          <w:color w:val="auto"/>
          <w:sz w:val="24"/>
          <w:highlight w:val="none"/>
          <w:lang w:val="en-US" w:eastAsia="zh-CN"/>
        </w:rPr>
        <w:t>自主确定或</w:t>
      </w:r>
      <w:r>
        <w:rPr>
          <w:rFonts w:hint="eastAsia" w:ascii="宋体" w:hAnsi="宋体"/>
          <w:bCs/>
          <w:color w:val="auto"/>
          <w:sz w:val="24"/>
          <w:highlight w:val="none"/>
        </w:rPr>
        <w:t>组织供应商抽签确定推荐的成交候选供应商顺序。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7．采购人</w:t>
      </w:r>
      <w:r>
        <w:rPr>
          <w:rFonts w:hint="eastAsia"/>
          <w:color w:val="auto"/>
          <w:sz w:val="24"/>
          <w:highlight w:val="none"/>
        </w:rPr>
        <w:t>在询价小组推荐的成交候选供应商中按照</w:t>
      </w:r>
      <w:r>
        <w:rPr>
          <w:rFonts w:hint="eastAsia" w:ascii="宋体" w:hAnsi="宋体"/>
          <w:bCs/>
          <w:color w:val="auto"/>
          <w:sz w:val="24"/>
          <w:highlight w:val="none"/>
        </w:rPr>
        <w:t>报价最低的原则确定成交供应商。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8．发布成交结果公告</w:t>
      </w:r>
      <w:r>
        <w:rPr>
          <w:rFonts w:hint="eastAsia" w:ascii="宋体" w:hAnsi="宋体"/>
          <w:bCs/>
          <w:color w:val="auto"/>
          <w:sz w:val="24"/>
          <w:highlight w:val="none"/>
          <w:lang w:val="en-US" w:eastAsia="zh-CN"/>
        </w:rPr>
        <w:t>后</w:t>
      </w:r>
      <w:r>
        <w:rPr>
          <w:rFonts w:hint="eastAsia" w:ascii="宋体" w:hAnsi="宋体"/>
          <w:bCs/>
          <w:color w:val="auto"/>
          <w:sz w:val="24"/>
          <w:highlight w:val="none"/>
        </w:rPr>
        <w:t>发出成交通知书。</w:t>
      </w:r>
    </w:p>
    <w:p>
      <w:pPr>
        <w:adjustRightInd w:val="0"/>
        <w:snapToGrid w:val="0"/>
        <w:spacing w:line="360" w:lineRule="auto"/>
        <w:ind w:firstLine="480" w:firstLineChars="200"/>
        <w:rPr>
          <w:rFonts w:hint="eastAsia"/>
          <w:color w:val="auto"/>
          <w:highlight w:val="none"/>
        </w:rPr>
      </w:pPr>
      <w:r>
        <w:rPr>
          <w:rFonts w:hint="eastAsia" w:ascii="宋体" w:hAnsi="宋体"/>
          <w:bCs/>
          <w:color w:val="auto"/>
          <w:sz w:val="24"/>
          <w:highlight w:val="none"/>
        </w:rPr>
        <w:t>9．</w:t>
      </w:r>
      <w:r>
        <w:rPr>
          <w:rFonts w:hint="eastAsia" w:ascii="宋体" w:hAnsi="宋体"/>
          <w:bCs/>
          <w:color w:val="auto"/>
          <w:sz w:val="24"/>
          <w:highlight w:val="none"/>
          <w:lang w:val="en-US" w:eastAsia="zh-CN"/>
        </w:rPr>
        <w:t>成交供应商领取</w:t>
      </w:r>
      <w:r>
        <w:rPr>
          <w:rFonts w:hint="eastAsia" w:ascii="宋体" w:hAnsi="宋体"/>
          <w:bCs/>
          <w:color w:val="auto"/>
          <w:sz w:val="24"/>
          <w:highlight w:val="none"/>
        </w:rPr>
        <w:t>成交通知书</w:t>
      </w:r>
      <w:r>
        <w:rPr>
          <w:rFonts w:hint="eastAsia" w:ascii="宋体" w:hAnsi="宋体"/>
          <w:bCs/>
          <w:color w:val="auto"/>
          <w:sz w:val="24"/>
          <w:highlight w:val="none"/>
          <w:lang w:val="en-US" w:eastAsia="zh-CN"/>
        </w:rPr>
        <w:t>后</w:t>
      </w:r>
      <w:r>
        <w:rPr>
          <w:rFonts w:hint="eastAsia" w:ascii="宋体" w:hAnsi="宋体"/>
          <w:bCs/>
          <w:color w:val="auto"/>
          <w:sz w:val="24"/>
          <w:highlight w:val="none"/>
        </w:rPr>
        <w:t>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4" w:name="_Toc29972"/>
      <w:bookmarkStart w:id="75" w:name="_Toc91771178"/>
      <w:r>
        <w:rPr>
          <w:rFonts w:hint="eastAsia" w:ascii="宋体" w:hAnsi="宋体"/>
          <w:b/>
          <w:bCs/>
          <w:color w:val="auto"/>
          <w:sz w:val="24"/>
          <w:highlight w:val="none"/>
        </w:rPr>
        <w:t>二、评审程序、评审方法、评审标准</w:t>
      </w:r>
      <w:bookmarkEnd w:id="74"/>
      <w:bookmarkEnd w:id="75"/>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1．熟悉和理解询价文件。</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1.1 询价小组正式评审前，应当对询价文件进行熟悉和理解，内容主要包括询价文件中供应商资格条件要求、采购项目技术、服务和商务要求、询价办法和评审标准、合同主要条款等。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2.1本项目需要询价小组进行资格性检查。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4．推荐成交候选供应商。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成交候选供应商应当排序。询价小组应当按照供应商的报价由低到高排序，推荐成交候选供应商。供应商报价相同的，抽签确定推荐的成交候选供应商顺序。</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5．出具询价报告。询价报告应当包括下列内容：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（二）评审日期和地点，询价小组成员名单；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6．询价小组在询价过程中，不得改变询价文件所确定的商务、技术和服务等要求、评审程序、评定成交的标准和合同文本等事项。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询价小组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9．出现下列情形之一的，终止询价采购活动：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9.1因情况变化，不再符合规定的询价采购方式适用情形的；</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adjustRightInd w:val="0"/>
        <w:snapToGrid w:val="0"/>
        <w:spacing w:line="360" w:lineRule="auto"/>
        <w:ind w:left="120" w:leftChars="57" w:firstLine="360" w:firstLineChars="150"/>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76" w:name="_Toc26769"/>
      <w:bookmarkStart w:id="77" w:name="_Toc91771179"/>
      <w:r>
        <w:rPr>
          <w:rFonts w:hint="eastAsia" w:ascii="宋体" w:hAnsi="宋体"/>
          <w:b/>
          <w:bCs/>
          <w:color w:val="auto"/>
          <w:sz w:val="24"/>
          <w:highlight w:val="none"/>
        </w:rPr>
        <w:t>三、评审纪律</w:t>
      </w:r>
      <w:bookmarkEnd w:id="76"/>
      <w:bookmarkEnd w:id="77"/>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1．询价小组在采购活动过程中，应当按规定履行职责和义务，不得违法评审、违反评审工作纪律。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2．评审过程在严格保密的情况下进行，任何单位和个人不得非法干预、影响询价过程和结果。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3．询价小组成员以及与评审工作有关的人员不得泄露评审情况以及评审过程中获悉的国家秘密、商业秘密。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4．询价小组成员应当遵守下列工作纪律：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4.1遵行本项目询价文件关于回避的规定。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End w:id="33"/>
      <w:bookmarkEnd w:id="34"/>
      <w:bookmarkEnd w:id="35"/>
      <w:bookmarkStart w:id="78" w:name="_Hlt101846155"/>
      <w:bookmarkEnd w:id="78"/>
      <w:bookmarkStart w:id="79" w:name="_Toc217446099"/>
      <w:bookmarkStart w:id="80" w:name="_Toc217446059"/>
    </w:p>
    <w:p>
      <w:pPr>
        <w:spacing w:before="156" w:beforeLines="50" w:after="468" w:afterLines="150"/>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bookmarkStart w:id="81" w:name="_Toc91771180"/>
      <w:bookmarkStart w:id="82" w:name="_Toc16431"/>
      <w:r>
        <w:rPr>
          <w:rFonts w:hint="eastAsia" w:ascii="黑体" w:hAnsi="黑体" w:eastAsia="黑体"/>
          <w:color w:val="auto"/>
          <w:sz w:val="36"/>
          <w:highlight w:val="none"/>
        </w:rPr>
        <w:t>第七章 采购合同（草案）</w:t>
      </w:r>
      <w:bookmarkEnd w:id="81"/>
      <w:bookmarkEnd w:id="82"/>
    </w:p>
    <w:bookmarkEnd w:id="79"/>
    <w:bookmarkEnd w:id="80"/>
    <w:p>
      <w:pPr>
        <w:ind w:firstLine="0" w:firstLineChars="0"/>
        <w:jc w:val="center"/>
        <w:rPr>
          <w:rFonts w:hint="default" w:ascii="宋体" w:hAnsi="宋体" w:eastAsia="宋体" w:cs="宋体"/>
          <w:b/>
          <w:color w:val="auto"/>
          <w:sz w:val="44"/>
          <w:szCs w:val="44"/>
          <w:lang w:val="en-US"/>
        </w:rPr>
      </w:pPr>
      <w:r>
        <w:rPr>
          <w:rFonts w:hint="eastAsia" w:ascii="宋体" w:hAnsi="宋体" w:eastAsia="宋体" w:cs="宋体"/>
          <w:b/>
          <w:color w:val="auto"/>
          <w:sz w:val="44"/>
          <w:szCs w:val="44"/>
          <w:lang w:val="en-US" w:eastAsia="zh-CN"/>
        </w:rPr>
        <w:t>江阳区2023年北城街道老旧小区配套基础设施项目(大北街片剩余部分)石材</w:t>
      </w:r>
    </w:p>
    <w:p>
      <w:pPr>
        <w:ind w:firstLine="883" w:firstLineChars="200"/>
        <w:jc w:val="left"/>
        <w:rPr>
          <w:rFonts w:hint="default" w:ascii="宋体" w:hAnsi="宋体" w:eastAsia="宋体" w:cs="宋体"/>
          <w:b/>
          <w:color w:val="auto"/>
          <w:sz w:val="44"/>
          <w:szCs w:val="44"/>
        </w:rPr>
      </w:pPr>
    </w:p>
    <w:p>
      <w:pPr>
        <w:pStyle w:val="3"/>
        <w:spacing w:beforeLines="0" w:afterLines="0"/>
        <w:jc w:val="center"/>
        <w:rPr>
          <w:rFonts w:hint="default" w:ascii="宋体" w:hAnsi="宋体" w:eastAsia="宋体" w:cs="宋体"/>
          <w:color w:val="auto"/>
          <w:sz w:val="32"/>
          <w:szCs w:val="32"/>
        </w:rPr>
      </w:pPr>
    </w:p>
    <w:p>
      <w:pPr>
        <w:pStyle w:val="3"/>
        <w:spacing w:beforeLines="0" w:afterLines="0"/>
        <w:jc w:val="center"/>
        <w:rPr>
          <w:rFonts w:hint="default" w:ascii="宋体" w:hAnsi="宋体" w:eastAsia="宋体" w:cs="宋体"/>
          <w:color w:val="auto"/>
          <w:sz w:val="32"/>
          <w:szCs w:val="32"/>
        </w:rPr>
      </w:pPr>
    </w:p>
    <w:p>
      <w:pPr>
        <w:spacing w:beforeLines="0" w:afterLines="0"/>
        <w:ind w:firstLine="2530" w:firstLineChars="300"/>
        <w:rPr>
          <w:rFonts w:hint="default" w:ascii="宋体" w:hAnsi="宋体" w:eastAsia="宋体" w:cs="宋体"/>
          <w:b/>
          <w:color w:val="auto"/>
          <w:sz w:val="84"/>
          <w:szCs w:val="84"/>
        </w:rPr>
      </w:pPr>
      <w:r>
        <w:rPr>
          <w:rFonts w:hint="default" w:ascii="宋体" w:hAnsi="宋体" w:eastAsia="宋体" w:cs="宋体"/>
          <w:b/>
          <w:color w:val="auto"/>
          <w:sz w:val="84"/>
          <w:szCs w:val="84"/>
        </w:rPr>
        <w:t>采购合同</w:t>
      </w:r>
    </w:p>
    <w:p>
      <w:pPr>
        <w:spacing w:beforeLines="0" w:afterLines="0"/>
        <w:ind w:firstLine="1084" w:firstLineChars="300"/>
        <w:rPr>
          <w:rFonts w:hint="default" w:ascii="宋体" w:hAnsi="宋体" w:eastAsia="宋体" w:cs="宋体"/>
          <w:b/>
          <w:color w:val="auto"/>
          <w:sz w:val="36"/>
          <w:szCs w:val="36"/>
        </w:rPr>
      </w:pPr>
      <w:r>
        <w:rPr>
          <w:rFonts w:hint="default" w:ascii="宋体" w:hAnsi="宋体" w:eastAsia="宋体" w:cs="宋体"/>
          <w:b/>
          <w:color w:val="auto"/>
          <w:sz w:val="36"/>
          <w:szCs w:val="36"/>
        </w:rPr>
        <w:t xml:space="preserve">           </w:t>
      </w:r>
    </w:p>
    <w:p>
      <w:pPr>
        <w:spacing w:beforeLines="0" w:afterLines="0"/>
        <w:ind w:firstLine="1084" w:firstLineChars="300"/>
        <w:rPr>
          <w:rFonts w:hint="default" w:ascii="宋体" w:hAnsi="宋体" w:eastAsia="宋体" w:cs="宋体"/>
          <w:b/>
          <w:color w:val="auto"/>
          <w:sz w:val="36"/>
          <w:szCs w:val="36"/>
          <w:u w:val="single"/>
        </w:rPr>
      </w:pPr>
      <w:r>
        <w:rPr>
          <w:rFonts w:hint="default" w:ascii="宋体" w:hAnsi="宋体" w:eastAsia="宋体" w:cs="宋体"/>
          <w:b/>
          <w:color w:val="auto"/>
          <w:sz w:val="36"/>
          <w:szCs w:val="36"/>
        </w:rPr>
        <w:t xml:space="preserve">        兴阳建川-</w:t>
      </w:r>
      <w:r>
        <w:rPr>
          <w:rFonts w:hint="eastAsia" w:ascii="宋体" w:hAnsi="宋体" w:eastAsia="宋体" w:cs="宋体"/>
          <w:b/>
          <w:color w:val="auto"/>
          <w:sz w:val="36"/>
          <w:szCs w:val="36"/>
          <w:lang w:eastAsia="zh-CN"/>
        </w:rPr>
        <w:t>（</w:t>
      </w:r>
      <w:r>
        <w:rPr>
          <w:rFonts w:hint="eastAsia" w:ascii="宋体" w:hAnsi="宋体" w:eastAsia="宋体" w:cs="宋体"/>
          <w:b/>
          <w:color w:val="auto"/>
          <w:sz w:val="36"/>
          <w:szCs w:val="36"/>
          <w:lang w:val="en-US" w:eastAsia="zh-CN"/>
        </w:rPr>
        <w:t>CG</w:t>
      </w:r>
      <w:r>
        <w:rPr>
          <w:rFonts w:hint="default" w:ascii="宋体" w:hAnsi="宋体" w:eastAsia="宋体" w:cs="宋体"/>
          <w:b/>
          <w:color w:val="auto"/>
          <w:sz w:val="36"/>
          <w:szCs w:val="36"/>
        </w:rPr>
        <w:t>202</w:t>
      </w:r>
      <w:r>
        <w:rPr>
          <w:rFonts w:hint="eastAsia" w:ascii="宋体" w:hAnsi="宋体" w:eastAsia="宋体" w:cs="宋体"/>
          <w:b/>
          <w:color w:val="auto"/>
          <w:sz w:val="36"/>
          <w:szCs w:val="36"/>
          <w:lang w:val="en-US" w:eastAsia="zh-CN"/>
        </w:rPr>
        <w:t>5）</w:t>
      </w:r>
      <w:r>
        <w:rPr>
          <w:rFonts w:hint="default" w:ascii="宋体" w:hAnsi="宋体" w:eastAsia="宋体" w:cs="宋体"/>
          <w:b/>
          <w:color w:val="auto"/>
          <w:sz w:val="36"/>
          <w:szCs w:val="36"/>
        </w:rPr>
        <w:t>-</w:t>
      </w:r>
      <w:r>
        <w:rPr>
          <w:rFonts w:hint="default" w:ascii="宋体" w:hAnsi="宋体" w:eastAsia="宋体" w:cs="宋体"/>
          <w:b/>
          <w:color w:val="auto"/>
          <w:sz w:val="36"/>
          <w:szCs w:val="36"/>
          <w:u w:val="single"/>
        </w:rPr>
        <w:t xml:space="preserve"> </w:t>
      </w:r>
      <w:r>
        <w:rPr>
          <w:rFonts w:hint="eastAsia" w:ascii="宋体" w:hAnsi="宋体" w:eastAsia="宋体" w:cs="宋体"/>
          <w:b/>
          <w:color w:val="auto"/>
          <w:sz w:val="36"/>
          <w:szCs w:val="36"/>
          <w:u w:val="single"/>
          <w:lang w:val="en-US" w:eastAsia="zh-CN"/>
        </w:rPr>
        <w:t xml:space="preserve"> </w:t>
      </w:r>
    </w:p>
    <w:p>
      <w:pPr>
        <w:spacing w:beforeLines="0" w:afterLines="0"/>
        <w:ind w:firstLine="1084" w:firstLineChars="300"/>
        <w:rPr>
          <w:rFonts w:hint="default" w:ascii="宋体" w:hAnsi="宋体" w:eastAsia="宋体" w:cs="宋体"/>
          <w:b/>
          <w:color w:val="auto"/>
          <w:sz w:val="36"/>
          <w:szCs w:val="36"/>
        </w:rPr>
      </w:pPr>
    </w:p>
    <w:p>
      <w:pPr>
        <w:pStyle w:val="2"/>
        <w:spacing w:beforeLines="0" w:afterLines="0"/>
        <w:rPr>
          <w:rFonts w:hint="default" w:ascii="宋体" w:hAnsi="宋体" w:eastAsia="宋体" w:cs="宋体"/>
          <w:b/>
          <w:color w:val="auto"/>
          <w:sz w:val="36"/>
          <w:szCs w:val="36"/>
        </w:rPr>
      </w:pPr>
    </w:p>
    <w:p>
      <w:pPr>
        <w:rPr>
          <w:rFonts w:hint="default" w:ascii="宋体" w:hAnsi="宋体" w:eastAsia="宋体" w:cs="宋体"/>
          <w:b/>
          <w:color w:val="auto"/>
          <w:sz w:val="36"/>
          <w:szCs w:val="36"/>
        </w:rPr>
      </w:pPr>
    </w:p>
    <w:p>
      <w:pPr>
        <w:rPr>
          <w:rFonts w:hint="default" w:ascii="宋体" w:hAnsi="宋体" w:eastAsia="宋体" w:cs="宋体"/>
          <w:b/>
          <w:color w:val="auto"/>
          <w:sz w:val="36"/>
          <w:szCs w:val="36"/>
        </w:rPr>
      </w:pPr>
    </w:p>
    <w:p>
      <w:pPr>
        <w:pStyle w:val="19"/>
        <w:spacing w:beforeLines="0" w:afterLines="0"/>
        <w:rPr>
          <w:rFonts w:hint="default" w:ascii="宋体" w:hAnsi="宋体" w:eastAsia="宋体" w:cs="宋体"/>
          <w:sz w:val="21"/>
          <w:szCs w:val="22"/>
        </w:rPr>
      </w:pPr>
    </w:p>
    <w:p>
      <w:pPr>
        <w:spacing w:beforeLines="0" w:afterLines="0"/>
        <w:ind w:firstLine="1084" w:firstLineChars="300"/>
        <w:rPr>
          <w:rFonts w:hint="default" w:ascii="宋体" w:hAnsi="宋体" w:eastAsia="宋体" w:cs="宋体"/>
          <w:b/>
          <w:color w:val="auto"/>
          <w:sz w:val="36"/>
          <w:szCs w:val="36"/>
        </w:rPr>
      </w:pPr>
      <w:r>
        <w:rPr>
          <w:rFonts w:hint="default" w:ascii="宋体" w:hAnsi="宋体" w:eastAsia="宋体" w:cs="宋体"/>
          <w:b/>
          <w:color w:val="auto"/>
          <w:sz w:val="36"/>
          <w:szCs w:val="36"/>
        </w:rPr>
        <w:t xml:space="preserve">    甲方：</w:t>
      </w:r>
    </w:p>
    <w:p>
      <w:pPr>
        <w:spacing w:beforeLines="0" w:afterLines="0"/>
        <w:ind w:firstLine="1807" w:firstLineChars="500"/>
        <w:rPr>
          <w:rFonts w:hint="default" w:ascii="宋体" w:hAnsi="宋体" w:eastAsia="宋体" w:cs="宋体"/>
          <w:b/>
          <w:color w:val="auto"/>
          <w:sz w:val="36"/>
          <w:szCs w:val="36"/>
        </w:rPr>
      </w:pPr>
      <w:r>
        <w:rPr>
          <w:rFonts w:hint="default" w:ascii="宋体" w:hAnsi="宋体" w:eastAsia="宋体" w:cs="宋体"/>
          <w:b/>
          <w:color w:val="auto"/>
          <w:sz w:val="36"/>
          <w:szCs w:val="36"/>
        </w:rPr>
        <w:t>乙方：</w:t>
      </w:r>
    </w:p>
    <w:p>
      <w:pPr>
        <w:spacing w:beforeLines="0" w:afterLines="0"/>
        <w:ind w:firstLine="1084" w:firstLineChars="300"/>
        <w:rPr>
          <w:rFonts w:hint="default" w:ascii="宋体" w:hAnsi="宋体" w:eastAsia="宋体" w:cs="宋体"/>
          <w:b/>
          <w:color w:val="auto"/>
          <w:sz w:val="36"/>
          <w:szCs w:val="36"/>
          <w:lang w:val="en-US" w:eastAsia="zh-CN"/>
        </w:rPr>
      </w:pPr>
      <w:r>
        <w:rPr>
          <w:rFonts w:hint="default" w:ascii="宋体" w:hAnsi="宋体" w:eastAsia="宋体" w:cs="宋体"/>
          <w:b/>
          <w:color w:val="auto"/>
          <w:sz w:val="36"/>
          <w:szCs w:val="36"/>
        </w:rPr>
        <w:t xml:space="preserve">    合同签订地：</w:t>
      </w:r>
    </w:p>
    <w:p>
      <w:pPr>
        <w:spacing w:beforeLines="0" w:afterLines="0"/>
        <w:ind w:firstLine="1084" w:firstLineChars="300"/>
        <w:rPr>
          <w:rFonts w:hint="default" w:ascii="宋体" w:hAnsi="宋体" w:eastAsia="宋体" w:cs="宋体"/>
          <w:sz w:val="28"/>
          <w:szCs w:val="28"/>
        </w:rPr>
        <w:sectPr>
          <w:footerReference r:id="rId18" w:type="default"/>
          <w:type w:val="continuous"/>
          <w:pgSz w:w="11906" w:h="16840"/>
          <w:pgMar w:top="1440" w:right="1800" w:bottom="1440" w:left="1800" w:header="851" w:footer="992" w:gutter="0"/>
          <w:lnNumType w:countBy="0" w:distance="360"/>
          <w:pgNumType w:fmt="decimal"/>
          <w:cols w:space="720" w:num="1"/>
          <w:docGrid w:type="lines" w:linePitch="312" w:charSpace="0"/>
        </w:sectPr>
      </w:pPr>
      <w:r>
        <w:rPr>
          <w:rFonts w:hint="default" w:ascii="宋体" w:hAnsi="宋体" w:eastAsia="宋体" w:cs="宋体"/>
          <w:b/>
          <w:color w:val="auto"/>
          <w:sz w:val="36"/>
          <w:szCs w:val="36"/>
        </w:rPr>
        <w:t xml:space="preserve">    合同签订时间</w:t>
      </w:r>
      <w:r>
        <w:rPr>
          <w:rFonts w:hint="eastAsia" w:ascii="宋体" w:hAnsi="宋体" w:eastAsia="宋体" w:cs="宋体"/>
          <w:b/>
          <w:color w:val="auto"/>
          <w:sz w:val="36"/>
          <w:szCs w:val="36"/>
          <w:lang w:eastAsia="zh-CN"/>
        </w:rPr>
        <w:t>：</w:t>
      </w: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0" w:firstLineChars="0"/>
        <w:jc w:val="left"/>
        <w:textAlignment w:val="auto"/>
        <w:rPr>
          <w:rFonts w:hint="default" w:ascii="宋体" w:hAnsi="宋体" w:eastAsia="宋体" w:cs="宋体"/>
          <w:b/>
          <w:color w:val="auto"/>
          <w:sz w:val="30"/>
          <w:szCs w:val="30"/>
          <w:lang w:val="en-US" w:eastAsia="zh-CN"/>
        </w:rPr>
      </w:pPr>
    </w:p>
    <w:p>
      <w:pPr>
        <w:widowControl/>
        <w:wordWrap/>
        <w:spacing w:beforeLines="-2147483648" w:afterLines="-2147483648" w:line="240" w:lineRule="auto"/>
        <w:ind w:firstLine="602" w:firstLineChars="200"/>
        <w:jc w:val="left"/>
        <w:textAlignment w:val="auto"/>
        <w:rPr>
          <w:rFonts w:hint="default" w:ascii="宋体" w:hAnsi="宋体" w:eastAsia="宋体" w:cs="宋体"/>
          <w:b/>
          <w:color w:val="auto"/>
          <w:sz w:val="30"/>
          <w:szCs w:val="30"/>
          <w:lang w:val="en-US" w:eastAsia="zh-CN"/>
        </w:rPr>
        <w:sectPr>
          <w:footerReference r:id="rId19" w:type="default"/>
          <w:pgSz w:w="12240" w:h="15840"/>
          <w:pgMar w:top="1440" w:right="1800" w:bottom="1440" w:left="1800" w:header="720" w:footer="720" w:gutter="0"/>
          <w:lnNumType w:countBy="0" w:distance="360"/>
          <w:pgNumType w:fmt="decimal"/>
          <w:cols w:space="720" w:num="1"/>
          <w:docGrid w:type="lines" w:linePitch="312" w:charSpace="0"/>
        </w:sectPr>
      </w:pPr>
    </w:p>
    <w:p>
      <w:pPr>
        <w:widowControl/>
        <w:wordWrap/>
        <w:spacing w:beforeLines="-2147483648" w:afterLines="-2147483648" w:line="240" w:lineRule="auto"/>
        <w:ind w:firstLine="904" w:firstLineChars="300"/>
        <w:jc w:val="left"/>
        <w:textAlignment w:val="auto"/>
        <w:rPr>
          <w:rFonts w:hint="eastAsia"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江阳区2023年北城街道老旧小区配套基础设施项目</w:t>
      </w:r>
    </w:p>
    <w:p>
      <w:pPr>
        <w:widowControl/>
        <w:wordWrap/>
        <w:spacing w:beforeLines="-2147483648" w:afterLines="-2147483648" w:line="240" w:lineRule="auto"/>
        <w:ind w:firstLine="2108" w:firstLineChars="700"/>
        <w:jc w:val="left"/>
        <w:textAlignment w:val="auto"/>
        <w:rPr>
          <w:rFonts w:hint="default" w:ascii="宋体" w:hAnsi="宋体" w:eastAsia="宋体" w:cs="宋体"/>
          <w:b/>
          <w:color w:val="auto"/>
          <w:sz w:val="30"/>
          <w:szCs w:val="30"/>
        </w:rPr>
      </w:pPr>
      <w:r>
        <w:rPr>
          <w:rFonts w:hint="eastAsia" w:ascii="宋体" w:hAnsi="宋体" w:eastAsia="宋体" w:cs="宋体"/>
          <w:b/>
          <w:color w:val="auto"/>
          <w:sz w:val="30"/>
          <w:szCs w:val="30"/>
          <w:lang w:val="en-US" w:eastAsia="zh-CN"/>
        </w:rPr>
        <w:t>(大北街片剩余部分)石材</w:t>
      </w:r>
      <w:r>
        <w:rPr>
          <w:rFonts w:hint="default" w:ascii="宋体" w:hAnsi="宋体" w:eastAsia="宋体" w:cs="宋体"/>
          <w:b/>
          <w:color w:val="auto"/>
          <w:sz w:val="30"/>
          <w:szCs w:val="30"/>
        </w:rPr>
        <w:t>采购合同</w:t>
      </w:r>
    </w:p>
    <w:p>
      <w:pPr>
        <w:widowControl/>
        <w:wordWrap w:val="0"/>
        <w:spacing w:beforeLines="0" w:afterLines="0" w:line="360" w:lineRule="auto"/>
        <w:jc w:val="left"/>
        <w:textAlignment w:val="center"/>
        <w:rPr>
          <w:rFonts w:hint="default" w:ascii="宋体" w:hAnsi="宋体" w:eastAsia="宋体" w:cs="宋体"/>
          <w:sz w:val="28"/>
          <w:szCs w:val="28"/>
        </w:rPr>
      </w:pPr>
    </w:p>
    <w:p>
      <w:pPr>
        <w:widowControl/>
        <w:wordWrap w:val="0"/>
        <w:spacing w:beforeLines="0" w:afterLines="0" w:line="360" w:lineRule="auto"/>
        <w:ind w:firstLine="0" w:firstLineChars="0"/>
        <w:jc w:val="left"/>
        <w:textAlignment w:val="center"/>
        <w:rPr>
          <w:rFonts w:hint="default" w:ascii="宋体" w:hAnsi="宋体" w:eastAsia="宋体" w:cs="宋体"/>
          <w:b w:val="0"/>
          <w:sz w:val="28"/>
          <w:szCs w:val="28"/>
          <w:u w:val="single"/>
        </w:rPr>
      </w:pPr>
      <w:r>
        <w:rPr>
          <w:rFonts w:hint="default" w:ascii="宋体" w:hAnsi="宋体" w:eastAsia="宋体" w:cs="宋体"/>
          <w:sz w:val="28"/>
          <w:szCs w:val="28"/>
        </w:rPr>
        <w:t>（采购人）甲  方：</w:t>
      </w:r>
      <w:r>
        <w:rPr>
          <w:rFonts w:hint="eastAsia" w:ascii="宋体" w:hAnsi="宋体" w:cs="宋体"/>
          <w:sz w:val="28"/>
          <w:szCs w:val="28"/>
          <w:u w:val="single"/>
          <w:lang w:val="en-US" w:eastAsia="zh-CN"/>
        </w:rPr>
        <w:t xml:space="preserve">                    </w:t>
      </w:r>
    </w:p>
    <w:p>
      <w:pPr>
        <w:spacing w:beforeLines="0" w:afterLines="0"/>
        <w:ind w:firstLine="0" w:firstLineChars="0"/>
        <w:rPr>
          <w:rFonts w:hint="default" w:ascii="宋体" w:hAnsi="宋体" w:eastAsia="宋体" w:cs="宋体"/>
          <w:b/>
          <w:color w:val="auto"/>
          <w:sz w:val="36"/>
          <w:szCs w:val="36"/>
          <w:u w:val="single"/>
          <w:lang w:val="en-US"/>
        </w:rPr>
      </w:pPr>
      <w:r>
        <w:rPr>
          <w:rFonts w:hint="default" w:ascii="宋体" w:hAnsi="宋体" w:eastAsia="宋体" w:cs="宋体"/>
          <w:sz w:val="28"/>
          <w:szCs w:val="28"/>
        </w:rPr>
        <w:t>（供应商）乙  方：</w:t>
      </w:r>
      <w:r>
        <w:rPr>
          <w:rFonts w:hint="eastAsia" w:ascii="宋体" w:hAnsi="宋体" w:cs="宋体"/>
          <w:sz w:val="28"/>
          <w:szCs w:val="28"/>
          <w:u w:val="single"/>
          <w:lang w:val="en-US" w:eastAsia="zh-CN"/>
        </w:rPr>
        <w:t xml:space="preserve">                    </w:t>
      </w:r>
    </w:p>
    <w:p>
      <w:pPr>
        <w:widowControl/>
        <w:wordWrap w:val="0"/>
        <w:spacing w:line="360" w:lineRule="auto"/>
        <w:jc w:val="left"/>
        <w:textAlignment w:val="center"/>
        <w:rPr>
          <w:rFonts w:hint="default" w:ascii="宋体" w:hAnsi="宋体" w:eastAsia="宋体" w:cs="宋体"/>
          <w:color w:val="auto"/>
          <w:sz w:val="28"/>
          <w:szCs w:val="28"/>
        </w:rPr>
      </w:pPr>
      <w:r>
        <w:rPr>
          <w:rFonts w:hint="default" w:ascii="宋体" w:hAnsi="宋体" w:eastAsia="宋体" w:cs="宋体"/>
          <w:b/>
          <w:color w:val="auto"/>
          <w:sz w:val="36"/>
          <w:szCs w:val="36"/>
          <w:u w:val="none"/>
        </w:rPr>
        <w:t xml:space="preserve">   </w:t>
      </w:r>
      <w:r>
        <w:rPr>
          <w:rFonts w:hint="default" w:ascii="宋体" w:hAnsi="宋体" w:eastAsia="宋体" w:cs="宋体"/>
          <w:color w:val="auto"/>
          <w:sz w:val="28"/>
          <w:szCs w:val="28"/>
        </w:rPr>
        <w:t>就</w:t>
      </w:r>
      <w:r>
        <w:rPr>
          <w:rFonts w:hint="default"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val="en-US" w:eastAsia="zh-CN"/>
        </w:rPr>
        <w:t>江阳区2023年北城街道老旧小区配套基础设施项目(大北街片剩余部分)石材</w:t>
      </w:r>
      <w:r>
        <w:rPr>
          <w:rFonts w:hint="default" w:ascii="宋体" w:hAnsi="宋体" w:eastAsia="宋体" w:cs="宋体"/>
          <w:b/>
          <w:bCs/>
          <w:color w:val="auto"/>
          <w:sz w:val="28"/>
          <w:szCs w:val="28"/>
          <w:u w:val="single"/>
          <w:lang w:val="en-US" w:eastAsia="zh-CN"/>
        </w:rPr>
        <w:t>采购</w:t>
      </w:r>
      <w:r>
        <w:rPr>
          <w:rFonts w:hint="default" w:ascii="宋体" w:hAnsi="宋体" w:eastAsia="宋体" w:cs="宋体"/>
          <w:b/>
          <w:bCs/>
          <w:color w:val="auto"/>
          <w:sz w:val="28"/>
          <w:szCs w:val="28"/>
          <w:u w:val="single"/>
        </w:rPr>
        <w:t xml:space="preserve"> </w:t>
      </w:r>
      <w:r>
        <w:rPr>
          <w:rFonts w:hint="default" w:ascii="宋体" w:hAnsi="宋体" w:eastAsia="宋体" w:cs="宋体"/>
          <w:color w:val="auto"/>
          <w:sz w:val="28"/>
          <w:szCs w:val="28"/>
        </w:rPr>
        <w:t>项目采购事宜,根据《中华人民共和国民法典》等法律法规规定，甲、乙双方充分协商，特订立本合同。</w:t>
      </w:r>
    </w:p>
    <w:p>
      <w:pPr>
        <w:pStyle w:val="7"/>
        <w:numPr>
          <w:ilvl w:val="0"/>
          <w:numId w:val="0"/>
        </w:numPr>
        <w:autoSpaceDE/>
        <w:autoSpaceDN/>
        <w:adjustRightInd/>
        <w:spacing w:beforeLines="0" w:afterLines="0" w:line="440" w:lineRule="exact"/>
        <w:ind w:firstLine="562" w:firstLineChars="200"/>
        <w:rPr>
          <w:rFonts w:hint="default" w:hAnsi="宋体" w:cs="宋体"/>
          <w:color w:val="auto"/>
          <w:kern w:val="2"/>
          <w:sz w:val="28"/>
          <w:szCs w:val="28"/>
        </w:rPr>
      </w:pPr>
      <w:r>
        <w:rPr>
          <w:rFonts w:hint="default" w:hAnsi="宋体" w:cs="宋体"/>
          <w:b/>
          <w:color w:val="auto"/>
          <w:kern w:val="2"/>
          <w:sz w:val="28"/>
          <w:szCs w:val="28"/>
        </w:rPr>
        <w:t>一、项目清单及合同金额</w:t>
      </w:r>
      <w:r>
        <w:rPr>
          <w:rFonts w:hint="default" w:hAnsi="宋体" w:cs="宋体"/>
          <w:color w:val="auto"/>
          <w:kern w:val="2"/>
          <w:sz w:val="28"/>
          <w:szCs w:val="28"/>
        </w:rPr>
        <w:t xml:space="preserve">              </w:t>
      </w:r>
    </w:p>
    <w:p>
      <w:pPr>
        <w:pStyle w:val="5"/>
        <w:spacing w:beforeLines="0" w:afterLines="0" w:line="440" w:lineRule="exact"/>
        <w:ind w:firstLine="560"/>
        <w:rPr>
          <w:rFonts w:hint="default" w:ascii="宋体" w:hAnsi="宋体" w:eastAsia="宋体" w:cs="宋体"/>
          <w:color w:val="auto"/>
          <w:sz w:val="28"/>
          <w:szCs w:val="28"/>
        </w:rPr>
      </w:pPr>
      <w:r>
        <w:rPr>
          <w:rFonts w:hint="default" w:ascii="宋体" w:hAnsi="宋体" w:eastAsia="宋体" w:cs="宋体"/>
          <w:color w:val="auto"/>
          <w:sz w:val="28"/>
          <w:szCs w:val="28"/>
        </w:rPr>
        <w:t>1.项目名称：</w:t>
      </w:r>
      <w:r>
        <w:rPr>
          <w:rFonts w:hint="eastAsia" w:ascii="宋体" w:hAnsi="宋体" w:eastAsia="宋体" w:cs="宋体"/>
          <w:color w:val="auto"/>
          <w:sz w:val="28"/>
          <w:szCs w:val="28"/>
          <w:u w:val="single"/>
          <w:lang w:val="en-US" w:eastAsia="zh-CN"/>
        </w:rPr>
        <w:t>江阳区2023年北城街道老旧小区配套基础设施项目(大北街片剩余部分)</w:t>
      </w:r>
      <w:r>
        <w:rPr>
          <w:rFonts w:hint="eastAsia" w:ascii="宋体" w:hAnsi="宋体" w:eastAsia="宋体" w:cs="宋体"/>
          <w:b w:val="0"/>
          <w:color w:val="auto"/>
          <w:sz w:val="28"/>
          <w:szCs w:val="28"/>
          <w:u w:val="single"/>
          <w:lang w:val="en-US" w:eastAsia="zh-CN"/>
        </w:rPr>
        <w:t>石材</w:t>
      </w:r>
      <w:r>
        <w:rPr>
          <w:rFonts w:hint="default" w:ascii="宋体" w:hAnsi="宋体" w:eastAsia="宋体" w:cs="宋体"/>
          <w:color w:val="auto"/>
          <w:sz w:val="28"/>
          <w:szCs w:val="28"/>
          <w:u w:val="single"/>
        </w:rPr>
        <w:t>采购</w:t>
      </w:r>
      <w:r>
        <w:rPr>
          <w:rFonts w:hint="default" w:ascii="宋体" w:hAnsi="宋体" w:eastAsia="宋体" w:cs="宋体"/>
          <w:color w:val="auto"/>
          <w:sz w:val="28"/>
          <w:szCs w:val="28"/>
        </w:rPr>
        <w:t>项目。</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2.具体内容：</w:t>
      </w:r>
    </w:p>
    <w:tbl>
      <w:tblPr>
        <w:tblStyle w:val="14"/>
        <w:tblW w:w="81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2504"/>
        <w:gridCol w:w="965"/>
        <w:gridCol w:w="1446"/>
        <w:gridCol w:w="1205"/>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序号</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项目/材料名称</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计量 </w:t>
            </w:r>
          </w:p>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暂定工程量</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单价（元）</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15mm仿古黄锈青石墙砖</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2.75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15mm厚250-400碎拼黄锈色青石板</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35.15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bidi="ar"/>
              </w:rPr>
            </w:pPr>
            <w:r>
              <w:rPr>
                <w:rFonts w:hint="eastAsia" w:ascii="宋体" w:hAnsi="宋体" w:cs="宋体"/>
                <w:i w:val="0"/>
                <w:iCs w:val="0"/>
                <w:color w:val="auto"/>
                <w:kern w:val="0"/>
                <w:sz w:val="24"/>
                <w:szCs w:val="24"/>
                <w:highlight w:val="none"/>
                <w:u w:val="none"/>
                <w:lang w:val="en-US" w:eastAsia="zh-CN" w:bidi="ar"/>
              </w:rPr>
              <w:t>3</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200*100*600芝麻黑花岗石花台</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m3</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0.11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sz w:val="20"/>
                <w:szCs w:val="20"/>
              </w:rPr>
            </w:pPr>
          </w:p>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200*200*20mm芝麻花岗石</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34.19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kern w:val="0"/>
                <w:sz w:val="24"/>
                <w:szCs w:val="24"/>
                <w:highlight w:val="none"/>
                <w:u w:val="none"/>
                <w:lang w:bidi="ar"/>
              </w:rPr>
              <w:t>20mm厚400*800青石板斧凿面</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9.38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300*600*15仿古青石板</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2.14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300*600*15青石板</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1.88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30mm厚黑色花岗岩</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3.67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400*200*20mm厚老青石板</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13.77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400*800*20mm厚青石板剁斧面</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3.98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400*800*20仿古青石板</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13.06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50mm厚100*100自然面芝麻黑花岗岩马蹄石</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516.96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50mm厚300*600火烧面芝麻黑花岗岩仿古砖</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236.96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50mm厚300*600芝麻深灰仿石材石英砖</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307.57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50mm厚黄绣青石板</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932.24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auto"/>
                <w:kern w:val="2"/>
                <w:sz w:val="20"/>
                <w:szCs w:val="20"/>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80mm厚300*1600自然面芝麻灰花岗岩老石板</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m2</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805.89 </w:t>
            </w:r>
          </w:p>
        </w:tc>
        <w:tc>
          <w:tcPr>
            <w:tcW w:w="120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c>
          <w:tcPr>
            <w:tcW w:w="11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Theme="minorEastAsia" w:hAnsiTheme="minorEastAsia" w:eastAsiaTheme="minorEastAsia" w:cstheme="minorEastAsia"/>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left" w:pos="3249"/>
              </w:tabs>
              <w:ind w:firstLine="1405" w:firstLineChars="5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暂定合同总价（元）：</w:t>
            </w:r>
          </w:p>
        </w:tc>
        <w:tc>
          <w:tcPr>
            <w:tcW w:w="2384"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highlight w:val="none"/>
                <w:u w:val="none"/>
              </w:rPr>
            </w:pPr>
          </w:p>
        </w:tc>
      </w:tr>
    </w:tbl>
    <w:p>
      <w:pPr>
        <w:spacing w:beforeLines="0" w:afterLines="0" w:line="440" w:lineRule="exact"/>
        <w:jc w:val="left"/>
        <w:rPr>
          <w:rFonts w:hint="default" w:ascii="宋体" w:hAnsi="宋体" w:eastAsia="宋体" w:cs="宋体"/>
          <w:color w:val="auto"/>
          <w:sz w:val="28"/>
          <w:szCs w:val="28"/>
        </w:rPr>
      </w:pPr>
    </w:p>
    <w:p>
      <w:pPr>
        <w:autoSpaceDE w:val="0"/>
        <w:spacing w:beforeLines="0" w:afterLines="0" w:line="440" w:lineRule="exact"/>
        <w:ind w:firstLine="560" w:firstLineChars="200"/>
        <w:rPr>
          <w:rFonts w:hint="default" w:ascii="宋体" w:hAnsi="宋体" w:eastAsia="宋体" w:cs="宋体"/>
          <w:color w:val="auto"/>
          <w:sz w:val="24"/>
          <w:szCs w:val="24"/>
        </w:rPr>
      </w:pPr>
      <w:r>
        <w:rPr>
          <w:rFonts w:hint="default" w:ascii="宋体" w:hAnsi="宋体" w:eastAsia="宋体" w:cs="宋体"/>
          <w:color w:val="auto"/>
          <w:sz w:val="28"/>
          <w:szCs w:val="28"/>
        </w:rPr>
        <w:t>注：（1）所有报价均用人民币表示,所报价格即是验收单价价格。包括但不限于出库费、运输、上下车费、包装费、资金占用费、利润、税金及除材料以外的一切费用（即送至甲方指定工地卸货点的一切费用由乙方承担）。</w:t>
      </w:r>
    </w:p>
    <w:p>
      <w:pPr>
        <w:widowControl/>
        <w:spacing w:beforeLines="0" w:afterLines="0" w:line="440" w:lineRule="exact"/>
        <w:ind w:firstLine="560" w:firstLineChars="200"/>
        <w:jc w:val="left"/>
        <w:rPr>
          <w:rFonts w:hint="default" w:ascii="宋体" w:hAnsi="宋体" w:eastAsia="宋体" w:cs="宋体"/>
          <w:color w:val="auto"/>
          <w:sz w:val="28"/>
          <w:szCs w:val="28"/>
        </w:rPr>
      </w:pPr>
      <w:r>
        <w:rPr>
          <w:rFonts w:hint="default" w:ascii="宋体" w:hAnsi="宋体" w:eastAsia="宋体" w:cs="宋体"/>
          <w:color w:val="auto"/>
          <w:sz w:val="28"/>
          <w:szCs w:val="28"/>
        </w:rPr>
        <w:t>（2）本表数量为暂定工程量，最终工程量按照甲方验收合格的数量为准。</w:t>
      </w:r>
    </w:p>
    <w:p>
      <w:pPr>
        <w:widowControl/>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（3）合同暂定金额：人民币</w:t>
      </w:r>
      <w:r>
        <w:rPr>
          <w:rFonts w:hint="eastAsia" w:ascii="宋体" w:hAnsi="宋体" w:eastAsia="宋体" w:cs="宋体"/>
          <w:color w:val="auto"/>
          <w:sz w:val="28"/>
          <w:szCs w:val="28"/>
          <w:u w:val="single"/>
        </w:rPr>
        <w:t xml:space="preserve"> </w:t>
      </w:r>
      <w:r>
        <w:rPr>
          <w:rFonts w:hint="eastAsia" w:ascii="宋体" w:hAnsi="宋体" w:eastAsia="宋体" w:cs="宋体"/>
          <w:b w:val="0"/>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default" w:ascii="宋体" w:hAnsi="宋体" w:eastAsia="宋体" w:cs="宋体"/>
          <w:color w:val="auto"/>
          <w:sz w:val="28"/>
          <w:szCs w:val="28"/>
        </w:rPr>
        <w:t>元(大写：</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w:t>
      </w:r>
      <w:r>
        <w:rPr>
          <w:rFonts w:hint="eastAsia" w:ascii="宋体" w:hAnsi="宋体" w:eastAsia="宋体" w:cs="宋体"/>
          <w:color w:val="auto"/>
          <w:sz w:val="28"/>
          <w:szCs w:val="28"/>
          <w:lang w:val="en-US" w:eastAsia="zh-CN"/>
        </w:rPr>
        <w:t>按实结算，</w:t>
      </w:r>
      <w:r>
        <w:rPr>
          <w:rFonts w:hint="default" w:ascii="宋体" w:hAnsi="宋体" w:eastAsia="宋体" w:cs="宋体"/>
          <w:color w:val="auto"/>
          <w:sz w:val="28"/>
          <w:szCs w:val="28"/>
        </w:rPr>
        <w:t>若遇国家税率调整，该合同暂定金额作相应增减。</w:t>
      </w:r>
    </w:p>
    <w:p>
      <w:pPr>
        <w:widowControl/>
        <w:spacing w:beforeLines="0" w:afterLines="0" w:line="440" w:lineRule="exact"/>
        <w:ind w:firstLine="560" w:firstLineChars="200"/>
        <w:jc w:val="left"/>
        <w:rPr>
          <w:rFonts w:hint="default" w:ascii="宋体" w:hAnsi="宋体" w:eastAsia="宋体" w:cs="宋体"/>
          <w:color w:val="auto"/>
          <w:sz w:val="28"/>
          <w:szCs w:val="28"/>
        </w:rPr>
      </w:pPr>
      <w:r>
        <w:rPr>
          <w:rFonts w:hint="default" w:ascii="宋体" w:hAnsi="宋体" w:eastAsia="宋体" w:cs="宋体"/>
          <w:color w:val="auto"/>
          <w:sz w:val="28"/>
          <w:szCs w:val="28"/>
        </w:rPr>
        <w:t>（4）供货时间：</w:t>
      </w:r>
      <w:r>
        <w:rPr>
          <w:rFonts w:hint="default" w:ascii="宋体" w:hAnsi="宋体" w:eastAsia="宋体" w:cs="宋体"/>
          <w:color w:val="auto"/>
          <w:sz w:val="28"/>
          <w:szCs w:val="28"/>
          <w:lang w:val="en-US" w:eastAsia="zh-CN"/>
        </w:rPr>
        <w:t>合同签订后，随工程进度，</w:t>
      </w:r>
      <w:r>
        <w:rPr>
          <w:rFonts w:hint="eastAsia" w:ascii="宋体" w:hAnsi="宋体" w:eastAsia="宋体" w:cs="宋体"/>
          <w:color w:val="auto"/>
          <w:sz w:val="28"/>
          <w:szCs w:val="28"/>
          <w:lang w:val="en-US" w:eastAsia="zh-CN"/>
        </w:rPr>
        <w:t>甲方</w:t>
      </w:r>
      <w:r>
        <w:rPr>
          <w:rFonts w:hint="default" w:ascii="宋体" w:hAnsi="宋体" w:eastAsia="宋体" w:cs="宋体"/>
          <w:color w:val="auto"/>
          <w:sz w:val="28"/>
          <w:szCs w:val="28"/>
          <w:lang w:val="en-US" w:eastAsia="zh-CN"/>
        </w:rPr>
        <w:t>需求计划提出后</w:t>
      </w:r>
      <w:r>
        <w:rPr>
          <w:rFonts w:hint="eastAsia" w:ascii="宋体" w:hAnsi="宋体" w:eastAsia="宋体" w:cs="宋体"/>
          <w:color w:val="auto"/>
          <w:sz w:val="28"/>
          <w:szCs w:val="28"/>
          <w:lang w:val="en-US" w:eastAsia="zh-CN"/>
        </w:rPr>
        <w:t>5</w:t>
      </w:r>
      <w:r>
        <w:rPr>
          <w:rFonts w:hint="default" w:ascii="宋体" w:hAnsi="宋体" w:eastAsia="宋体" w:cs="宋体"/>
          <w:color w:val="auto"/>
          <w:sz w:val="28"/>
          <w:szCs w:val="28"/>
          <w:lang w:val="en-US" w:eastAsia="zh-CN"/>
        </w:rPr>
        <w:t>天内货到项目现场。</w:t>
      </w:r>
    </w:p>
    <w:p>
      <w:pPr>
        <w:pStyle w:val="26"/>
        <w:spacing w:beforeLines="0" w:afterLines="0"/>
        <w:ind w:firstLine="480"/>
        <w:rPr>
          <w:rFonts w:hint="default" w:ascii="宋体" w:hAnsi="宋体" w:eastAsia="宋体"/>
          <w:color w:val="auto"/>
          <w:sz w:val="28"/>
          <w:szCs w:val="28"/>
        </w:rPr>
      </w:pPr>
      <w:r>
        <w:rPr>
          <w:rFonts w:hint="default" w:ascii="宋体" w:hAnsi="宋体" w:eastAsia="宋体"/>
          <w:color w:val="auto"/>
          <w:sz w:val="28"/>
          <w:szCs w:val="28"/>
        </w:rPr>
        <w:t>（5）计价形式：固定综合单价（含税、税率13%），工程量按实结算。</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二、付款方式及时间</w:t>
      </w:r>
    </w:p>
    <w:p>
      <w:pPr>
        <w:pStyle w:val="2"/>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1.付款方式银行转账，账户信息见签署页。</w:t>
      </w:r>
    </w:p>
    <w:p>
      <w:pPr>
        <w:pStyle w:val="2"/>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2.付款时间：</w:t>
      </w:r>
    </w:p>
    <w:p>
      <w:pPr>
        <w:pStyle w:val="2"/>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sym w:font="Wingdings 2" w:char="00A3"/>
      </w:r>
      <w:r>
        <w:rPr>
          <w:rFonts w:hint="default" w:ascii="宋体" w:hAnsi="宋体" w:eastAsia="宋体" w:cs="宋体"/>
          <w:color w:val="auto"/>
          <w:sz w:val="28"/>
          <w:szCs w:val="28"/>
        </w:rPr>
        <w:t>经甲方验收合格，乙方提供等额票据后，甲方在15个工作日内一次性支付合同价款的97%（即</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元）给乙方，预留3%（即</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元）作为质保金，在质保期满后无息支付给乙方。</w:t>
      </w:r>
    </w:p>
    <w:p>
      <w:pPr>
        <w:pStyle w:val="2"/>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sym w:font="Wingdings 2" w:char="00A3"/>
      </w:r>
      <w:r>
        <w:rPr>
          <w:rFonts w:hint="default" w:ascii="宋体" w:hAnsi="宋体" w:eastAsia="宋体" w:cs="宋体"/>
          <w:color w:val="auto"/>
          <w:sz w:val="28"/>
          <w:szCs w:val="28"/>
        </w:rPr>
        <w:t>自本合同生效后，甲方在15个工作日内支付合同价款的</w:t>
      </w:r>
      <w:r>
        <w:rPr>
          <w:rFonts w:hint="default" w:ascii="宋体" w:hAnsi="宋体" w:eastAsia="宋体" w:cs="宋体"/>
          <w:color w:val="auto"/>
          <w:sz w:val="28"/>
          <w:szCs w:val="28"/>
          <w:u w:val="single"/>
        </w:rPr>
        <w:t xml:space="preserve"> 30 </w:t>
      </w:r>
      <w:r>
        <w:rPr>
          <w:rFonts w:hint="default" w:ascii="宋体" w:hAnsi="宋体" w:eastAsia="宋体" w:cs="宋体"/>
          <w:color w:val="auto"/>
          <w:sz w:val="28"/>
          <w:szCs w:val="28"/>
        </w:rPr>
        <w:t>%（即</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元）作为预付款。最后经甲方验收合格，甲方在15个工作日内一次性支付至合同价款的97%（即</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元）给乙方，预留3%（即</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元）作为质保金，在质保期满后无息支付给乙方。</w:t>
      </w:r>
    </w:p>
    <w:p>
      <w:pPr>
        <w:pStyle w:val="2"/>
        <w:widowControl/>
        <w:spacing w:line="480" w:lineRule="exact"/>
        <w:ind w:firstLine="560" w:firstLineChars="20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rPr>
        <w:sym w:font="Wingdings 2" w:char="0052"/>
      </w:r>
      <w:r>
        <w:rPr>
          <w:rFonts w:hint="default" w:ascii="宋体" w:hAnsi="宋体" w:eastAsia="宋体" w:cs="宋体"/>
          <w:color w:val="auto"/>
          <w:sz w:val="28"/>
          <w:szCs w:val="28"/>
        </w:rPr>
        <w:t>其他约定：</w:t>
      </w:r>
      <w:r>
        <w:rPr>
          <w:rFonts w:hint="default" w:ascii="宋体" w:hAnsi="宋体" w:eastAsia="宋体" w:cs="宋体"/>
          <w:bCs w:val="0"/>
          <w:color w:val="auto"/>
          <w:sz w:val="28"/>
          <w:szCs w:val="28"/>
          <w:highlight w:val="none"/>
          <w:lang w:val="en-US" w:eastAsia="zh-CN"/>
        </w:rPr>
        <w:t>次月1-5日，</w:t>
      </w:r>
      <w:r>
        <w:rPr>
          <w:rFonts w:hint="eastAsia" w:ascii="宋体" w:hAnsi="宋体" w:eastAsia="宋体" w:cs="宋体"/>
          <w:bCs w:val="0"/>
          <w:color w:val="auto"/>
          <w:sz w:val="28"/>
          <w:szCs w:val="28"/>
          <w:lang w:val="en-US" w:eastAsia="zh-CN"/>
        </w:rPr>
        <w:t>乙方</w:t>
      </w:r>
      <w:r>
        <w:rPr>
          <w:rFonts w:hint="default" w:ascii="宋体" w:hAnsi="宋体" w:eastAsia="宋体" w:cs="宋体"/>
          <w:bCs w:val="0"/>
          <w:color w:val="auto"/>
          <w:sz w:val="28"/>
          <w:szCs w:val="28"/>
          <w:highlight w:val="none"/>
          <w:lang w:val="en-US" w:eastAsia="zh-CN"/>
        </w:rPr>
        <w:t>将上月1日至本月末石材交货量清单送</w:t>
      </w:r>
      <w:r>
        <w:rPr>
          <w:rFonts w:hint="eastAsia" w:ascii="宋体" w:hAnsi="宋体" w:eastAsia="宋体" w:cs="宋体"/>
          <w:bCs w:val="0"/>
          <w:color w:val="auto"/>
          <w:sz w:val="28"/>
          <w:szCs w:val="28"/>
          <w:lang w:val="en-US" w:eastAsia="zh-CN"/>
        </w:rPr>
        <w:t>甲方</w:t>
      </w:r>
      <w:r>
        <w:rPr>
          <w:rFonts w:hint="default" w:ascii="宋体" w:hAnsi="宋体" w:eastAsia="宋体" w:cs="宋体"/>
          <w:bCs w:val="0"/>
          <w:color w:val="auto"/>
          <w:sz w:val="28"/>
          <w:szCs w:val="28"/>
          <w:highlight w:val="none"/>
          <w:lang w:val="en-US" w:eastAsia="zh-CN"/>
        </w:rPr>
        <w:t>审核，</w:t>
      </w:r>
      <w:r>
        <w:rPr>
          <w:rFonts w:hint="eastAsia" w:ascii="宋体" w:hAnsi="宋体" w:eastAsia="宋体" w:cs="宋体"/>
          <w:bCs w:val="0"/>
          <w:color w:val="auto"/>
          <w:sz w:val="28"/>
          <w:szCs w:val="28"/>
          <w:lang w:val="en-US" w:eastAsia="zh-CN"/>
        </w:rPr>
        <w:t>甲方</w:t>
      </w:r>
      <w:r>
        <w:rPr>
          <w:rFonts w:hint="default" w:ascii="宋体" w:hAnsi="宋体" w:eastAsia="宋体" w:cs="宋体"/>
          <w:bCs w:val="0"/>
          <w:color w:val="auto"/>
          <w:sz w:val="28"/>
          <w:szCs w:val="28"/>
          <w:highlight w:val="none"/>
          <w:lang w:val="en-US" w:eastAsia="zh-CN"/>
        </w:rPr>
        <w:t>若有异议，应在3日内书面提出，</w:t>
      </w:r>
      <w:r>
        <w:rPr>
          <w:rFonts w:hint="eastAsia" w:ascii="宋体" w:hAnsi="宋体" w:eastAsia="宋体" w:cs="宋体"/>
          <w:bCs w:val="0"/>
          <w:color w:val="auto"/>
          <w:sz w:val="28"/>
          <w:szCs w:val="28"/>
          <w:lang w:val="en-US" w:eastAsia="zh-CN"/>
        </w:rPr>
        <w:t>乙方</w:t>
      </w:r>
      <w:r>
        <w:rPr>
          <w:rFonts w:hint="default" w:ascii="宋体" w:hAnsi="宋体" w:eastAsia="宋体" w:cs="宋体"/>
          <w:bCs w:val="0"/>
          <w:color w:val="auto"/>
          <w:sz w:val="28"/>
          <w:szCs w:val="28"/>
          <w:highlight w:val="none"/>
          <w:lang w:val="en-US" w:eastAsia="zh-CN"/>
        </w:rPr>
        <w:t>须在3日内回复，否则均视为认可。</w:t>
      </w:r>
      <w:r>
        <w:rPr>
          <w:rFonts w:hint="eastAsia" w:ascii="宋体" w:hAnsi="宋体" w:eastAsia="宋体" w:cs="宋体"/>
          <w:bCs w:val="0"/>
          <w:color w:val="auto"/>
          <w:sz w:val="28"/>
          <w:szCs w:val="28"/>
          <w:lang w:val="en-US" w:eastAsia="zh-CN"/>
        </w:rPr>
        <w:t>甲方</w:t>
      </w:r>
      <w:r>
        <w:rPr>
          <w:rFonts w:hint="default" w:ascii="宋体" w:hAnsi="宋体" w:eastAsia="宋体" w:cs="宋体"/>
          <w:bCs w:val="0"/>
          <w:color w:val="auto"/>
          <w:sz w:val="28"/>
          <w:szCs w:val="28"/>
          <w:highlight w:val="none"/>
          <w:lang w:val="en-US" w:eastAsia="zh-CN"/>
        </w:rPr>
        <w:t>在对账当月25日前向</w:t>
      </w:r>
      <w:r>
        <w:rPr>
          <w:rFonts w:hint="eastAsia" w:ascii="宋体" w:hAnsi="宋体" w:eastAsia="宋体" w:cs="宋体"/>
          <w:bCs w:val="0"/>
          <w:color w:val="auto"/>
          <w:sz w:val="28"/>
          <w:szCs w:val="28"/>
          <w:lang w:val="en-US" w:eastAsia="zh-CN"/>
        </w:rPr>
        <w:t>乙方</w:t>
      </w:r>
      <w:r>
        <w:rPr>
          <w:rFonts w:hint="default" w:ascii="宋体" w:hAnsi="宋体" w:eastAsia="宋体" w:cs="宋体"/>
          <w:bCs w:val="0"/>
          <w:color w:val="auto"/>
          <w:sz w:val="28"/>
          <w:szCs w:val="28"/>
          <w:highlight w:val="none"/>
          <w:lang w:val="en-US" w:eastAsia="zh-CN"/>
        </w:rPr>
        <w:t>一次性支付上月货款</w:t>
      </w:r>
      <w:r>
        <w:rPr>
          <w:rFonts w:hint="eastAsia" w:ascii="宋体" w:hAnsi="宋体" w:eastAsia="宋体" w:cs="宋体"/>
          <w:bCs w:val="0"/>
          <w:color w:val="auto"/>
          <w:sz w:val="28"/>
          <w:szCs w:val="28"/>
          <w:lang w:val="en-US" w:eastAsia="zh-CN"/>
        </w:rPr>
        <w:t>。</w:t>
      </w:r>
    </w:p>
    <w:p>
      <w:pPr>
        <w:pStyle w:val="2"/>
        <w:spacing w:line="48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支付方式：</w:t>
      </w:r>
      <w:r>
        <w:rPr>
          <w:rFonts w:hint="default" w:ascii="宋体" w:hAnsi="宋体" w:eastAsia="宋体" w:cs="宋体"/>
          <w:bCs w:val="0"/>
          <w:color w:val="auto"/>
          <w:sz w:val="28"/>
          <w:szCs w:val="28"/>
          <w:highlight w:val="none"/>
          <w:lang w:val="en-US" w:eastAsia="zh-CN"/>
        </w:rPr>
        <w:t>包括但不限于现金支付、转账支付、支票、汇票、供应链金融支付等方式</w:t>
      </w:r>
      <w:r>
        <w:rPr>
          <w:rFonts w:hint="default" w:ascii="宋体" w:hAnsi="宋体" w:eastAsia="宋体" w:cs="宋体"/>
          <w:color w:val="auto"/>
          <w:sz w:val="28"/>
          <w:szCs w:val="28"/>
          <w:lang w:val="en-US" w:eastAsia="zh-CN"/>
        </w:rPr>
        <w:t>。</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3.履约保证金（</w:t>
      </w:r>
      <w:r>
        <w:rPr>
          <w:rFonts w:hint="default" w:ascii="宋体" w:hAnsi="宋体" w:eastAsia="宋体" w:cs="宋体"/>
          <w:color w:val="auto"/>
          <w:sz w:val="28"/>
          <w:szCs w:val="28"/>
        </w:rPr>
        <w:sym w:font="Wingdings 2" w:char="0052"/>
      </w:r>
      <w:r>
        <w:rPr>
          <w:rFonts w:hint="default" w:ascii="宋体" w:hAnsi="宋体" w:eastAsia="宋体" w:cs="宋体"/>
          <w:color w:val="auto"/>
          <w:sz w:val="28"/>
          <w:szCs w:val="28"/>
        </w:rPr>
        <w:t>适用</w:t>
      </w:r>
      <w:r>
        <w:rPr>
          <w:rFonts w:hint="default" w:ascii="宋体" w:hAnsi="宋体" w:eastAsia="宋体" w:cs="宋体"/>
          <w:color w:val="auto"/>
          <w:sz w:val="28"/>
          <w:szCs w:val="28"/>
        </w:rPr>
        <w:sym w:font="Wingdings 2" w:char="00A3"/>
      </w:r>
      <w:r>
        <w:rPr>
          <w:rFonts w:hint="default" w:ascii="宋体" w:hAnsi="宋体" w:eastAsia="宋体" w:cs="宋体"/>
          <w:color w:val="auto"/>
          <w:sz w:val="28"/>
          <w:szCs w:val="28"/>
        </w:rPr>
        <w:t>不适用）</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3.1</w:t>
      </w:r>
      <w:r>
        <w:rPr>
          <w:rFonts w:hint="default" w:ascii="宋体" w:hAnsi="宋体" w:eastAsia="宋体" w:cs="宋体"/>
          <w:color w:val="auto"/>
          <w:sz w:val="28"/>
          <w:szCs w:val="28"/>
          <w:lang w:val="zh-CN"/>
        </w:rPr>
        <w:t>金额：</w:t>
      </w:r>
      <w:r>
        <w:rPr>
          <w:rFonts w:hint="default" w:ascii="宋体" w:hAnsi="宋体" w:eastAsia="宋体" w:cs="宋体"/>
          <w:color w:val="auto"/>
          <w:sz w:val="28"/>
          <w:szCs w:val="28"/>
          <w:lang w:val="zh-CN"/>
        </w:rPr>
        <w:sym w:font="Wingdings 2" w:char="0052"/>
      </w:r>
      <w:r>
        <w:rPr>
          <w:rFonts w:hint="default" w:ascii="宋体" w:hAnsi="宋体" w:eastAsia="宋体" w:cs="宋体"/>
          <w:color w:val="auto"/>
          <w:sz w:val="28"/>
          <w:szCs w:val="28"/>
        </w:rPr>
        <w:t>成交总金额的</w:t>
      </w:r>
      <w:r>
        <w:rPr>
          <w:rFonts w:hint="default"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5</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%缴纳。</w:t>
      </w:r>
    </w:p>
    <w:p>
      <w:pPr>
        <w:pStyle w:val="2"/>
        <w:widowControl/>
        <w:numPr>
          <w:ilvl w:val="0"/>
          <w:numId w:val="0"/>
        </w:numPr>
        <w:spacing w:beforeLines="0" w:after="0" w:afterLines="0" w:line="440" w:lineRule="exact"/>
        <w:ind w:firstLine="1960" w:firstLineChars="700"/>
        <w:rPr>
          <w:rFonts w:hint="default" w:ascii="宋体" w:hAnsi="宋体" w:eastAsia="宋体" w:cs="宋体"/>
          <w:color w:val="auto"/>
          <w:sz w:val="28"/>
          <w:szCs w:val="28"/>
        </w:rPr>
      </w:pPr>
      <w:r>
        <w:rPr>
          <w:rFonts w:hint="default" w:ascii="宋体" w:hAnsi="宋体" w:eastAsia="宋体" w:cs="宋体"/>
          <w:color w:val="auto"/>
          <w:sz w:val="28"/>
          <w:szCs w:val="28"/>
          <w:lang w:val="zh-CN"/>
        </w:rPr>
        <w:sym w:font="Wingdings 2" w:char="00A3"/>
      </w:r>
      <w:r>
        <w:rPr>
          <w:rFonts w:hint="default" w:ascii="宋体" w:hAnsi="宋体" w:eastAsia="宋体" w:cs="宋体"/>
          <w:color w:val="auto"/>
          <w:sz w:val="28"/>
          <w:szCs w:val="28"/>
        </w:rPr>
        <w:t>人民币：</w:t>
      </w:r>
      <w:r>
        <w:rPr>
          <w:rFonts w:hint="default"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w:t>
      </w:r>
      <w:r>
        <w:rPr>
          <w:rFonts w:hint="default" w:ascii="宋体" w:hAnsi="宋体" w:eastAsia="宋体" w:cs="宋体"/>
          <w:color w:val="auto"/>
          <w:sz w:val="28"/>
          <w:szCs w:val="28"/>
          <w:u w:val="single"/>
        </w:rPr>
        <w:t xml:space="preserve"> </w:t>
      </w:r>
      <w:r>
        <w:rPr>
          <w:rFonts w:hint="default" w:ascii="宋体" w:hAnsi="宋体" w:eastAsia="宋体" w:cs="宋体"/>
          <w:color w:val="auto"/>
          <w:sz w:val="28"/>
          <w:szCs w:val="28"/>
        </w:rPr>
        <w:t xml:space="preserve">元 </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3.2 保证形式：现金担保或见索即付银行保函、保证保险或甲方认可的国有担保公司连带责任担保函。</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3.3 现金担保必须通过成交乙方的基本账户以银行转账方式缴纳。</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lang w:val="zh-CN"/>
        </w:rPr>
      </w:pPr>
      <w:r>
        <w:rPr>
          <w:rFonts w:hint="default" w:ascii="宋体" w:hAnsi="宋体" w:eastAsia="宋体" w:cs="宋体"/>
          <w:color w:val="auto"/>
          <w:sz w:val="28"/>
          <w:szCs w:val="28"/>
          <w:lang w:val="zh-CN"/>
        </w:rPr>
        <w:t>收款单位：</w:t>
      </w:r>
      <w:r>
        <w:rPr>
          <w:rFonts w:hint="default" w:ascii="宋体" w:hAnsi="宋体" w:eastAsia="宋体" w:cs="宋体"/>
          <w:color w:val="auto"/>
          <w:sz w:val="28"/>
          <w:szCs w:val="28"/>
        </w:rPr>
        <w:t>泸州兴阳建川实业有限公司</w:t>
      </w:r>
      <w:r>
        <w:rPr>
          <w:rFonts w:hint="default" w:ascii="宋体" w:hAnsi="宋体" w:eastAsia="宋体" w:cs="宋体"/>
          <w:color w:val="auto"/>
          <w:sz w:val="28"/>
          <w:szCs w:val="28"/>
          <w:lang w:val="zh-CN"/>
        </w:rPr>
        <w:t>。</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lang w:val="zh-CN"/>
        </w:rPr>
      </w:pPr>
      <w:r>
        <w:rPr>
          <w:rFonts w:hint="default" w:ascii="宋体" w:hAnsi="宋体" w:eastAsia="宋体" w:cs="宋体"/>
          <w:color w:val="auto"/>
          <w:sz w:val="28"/>
          <w:szCs w:val="28"/>
          <w:lang w:val="zh-CN"/>
        </w:rPr>
        <w:t>开 户 行：工行泸州分行城西支行。</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lang w:val="zh-CN"/>
        </w:rPr>
      </w:pPr>
      <w:r>
        <w:rPr>
          <w:rFonts w:hint="default" w:ascii="宋体" w:hAnsi="宋体" w:eastAsia="宋体" w:cs="宋体"/>
          <w:color w:val="auto"/>
          <w:sz w:val="28"/>
          <w:szCs w:val="28"/>
          <w:lang w:val="zh-CN"/>
        </w:rPr>
        <w:t>银行账号：2304346109201043757。</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lang w:val="zh-CN"/>
        </w:rPr>
      </w:pPr>
      <w:r>
        <w:rPr>
          <w:rFonts w:hint="default" w:ascii="宋体" w:hAnsi="宋体" w:eastAsia="宋体" w:cs="宋体"/>
          <w:color w:val="auto"/>
          <w:sz w:val="28"/>
          <w:szCs w:val="28"/>
        </w:rPr>
        <w:t xml:space="preserve">3.4 </w:t>
      </w:r>
      <w:r>
        <w:rPr>
          <w:rFonts w:hint="default" w:ascii="宋体" w:hAnsi="宋体" w:eastAsia="宋体" w:cs="宋体"/>
          <w:color w:val="auto"/>
          <w:sz w:val="28"/>
          <w:szCs w:val="28"/>
          <w:lang w:val="zh-CN"/>
        </w:rPr>
        <w:t>交款时间：成交通知书发放后，</w:t>
      </w:r>
      <w:r>
        <w:rPr>
          <w:rFonts w:hint="default" w:ascii="宋体" w:hAnsi="宋体" w:eastAsia="宋体" w:cs="宋体"/>
          <w:color w:val="auto"/>
          <w:sz w:val="28"/>
          <w:szCs w:val="28"/>
        </w:rPr>
        <w:t>3个工作日内缴纳</w:t>
      </w:r>
      <w:r>
        <w:rPr>
          <w:rFonts w:hint="default" w:ascii="宋体" w:hAnsi="宋体" w:eastAsia="宋体" w:cs="宋体"/>
          <w:color w:val="auto"/>
          <w:sz w:val="28"/>
          <w:szCs w:val="28"/>
          <w:lang w:val="zh-CN"/>
        </w:rPr>
        <w:t>。</w:t>
      </w:r>
    </w:p>
    <w:p>
      <w:pPr>
        <w:pStyle w:val="2"/>
        <w:widowControl/>
        <w:numPr>
          <w:ilvl w:val="0"/>
          <w:numId w:val="0"/>
        </w:numPr>
        <w:spacing w:beforeLines="0" w:after="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3.5 配合甲方竣工验收合格且乙方无任何违约情形的后15个工作日后自动失效或15个工作日无息返还至合同所载乙方账户。</w:t>
      </w:r>
    </w:p>
    <w:p>
      <w:pPr>
        <w:pStyle w:val="2"/>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4.每次付款前，乙方应提供等额的增值税</w:t>
      </w:r>
      <w:r>
        <w:rPr>
          <w:rFonts w:hint="default" w:ascii="宋体" w:hAnsi="宋体" w:eastAsia="宋体" w:cs="宋体"/>
          <w:color w:val="auto"/>
          <w:sz w:val="28"/>
          <w:szCs w:val="28"/>
        </w:rPr>
        <w:sym w:font="Wingdings 2" w:char="00A3"/>
      </w:r>
      <w:r>
        <w:rPr>
          <w:rFonts w:hint="default" w:ascii="宋体" w:hAnsi="宋体" w:eastAsia="宋体" w:cs="宋体"/>
          <w:color w:val="auto"/>
          <w:sz w:val="28"/>
          <w:szCs w:val="28"/>
        </w:rPr>
        <w:t>普通发票</w:t>
      </w:r>
      <w:r>
        <w:rPr>
          <w:rFonts w:hint="default" w:ascii="宋体" w:hAnsi="宋体" w:eastAsia="宋体" w:cs="宋体"/>
          <w:color w:val="auto"/>
          <w:sz w:val="28"/>
          <w:szCs w:val="28"/>
        </w:rPr>
        <w:sym w:font="Wingdings 2" w:char="0052"/>
      </w:r>
      <w:r>
        <w:rPr>
          <w:rFonts w:hint="default" w:ascii="宋体" w:hAnsi="宋体" w:eastAsia="宋体" w:cs="宋体"/>
          <w:color w:val="auto"/>
          <w:sz w:val="28"/>
          <w:szCs w:val="28"/>
        </w:rPr>
        <w:t>专用发票，否则甲方可以延迟支付</w:t>
      </w:r>
      <w:r>
        <w:rPr>
          <w:rFonts w:hint="default" w:ascii="宋体" w:hAnsi="宋体" w:cs="宋体"/>
          <w:bCs w:val="0"/>
          <w:color w:val="auto"/>
          <w:sz w:val="28"/>
          <w:szCs w:val="28"/>
          <w:lang w:val="en-US" w:eastAsia="zh-CN"/>
        </w:rPr>
        <w:t>并不承担逾期付款的违约责任</w:t>
      </w:r>
      <w:r>
        <w:rPr>
          <w:rFonts w:hint="default" w:ascii="宋体" w:hAnsi="宋体" w:eastAsia="宋体" w:cs="宋体"/>
          <w:bCs w:val="0"/>
          <w:color w:val="auto"/>
          <w:sz w:val="28"/>
          <w:szCs w:val="28"/>
          <w:lang w:val="en-US" w:eastAsia="zh-CN"/>
        </w:rPr>
        <w:t>。</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三、交货时间、安装地点及交付方式</w:t>
      </w:r>
    </w:p>
    <w:p>
      <w:pPr>
        <w:widowControl/>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1.合同期限/交货时间：</w:t>
      </w:r>
      <w:r>
        <w:rPr>
          <w:rFonts w:hint="default" w:ascii="宋体" w:hAnsi="宋体" w:eastAsia="宋体" w:cs="宋体"/>
          <w:color w:val="auto"/>
          <w:sz w:val="28"/>
          <w:szCs w:val="28"/>
          <w:lang w:val="en-US" w:eastAsia="zh-CN"/>
        </w:rPr>
        <w:t>合同签订后，随工程进度，</w:t>
      </w:r>
      <w:r>
        <w:rPr>
          <w:rFonts w:hint="eastAsia" w:ascii="宋体" w:hAnsi="宋体" w:eastAsia="宋体" w:cs="宋体"/>
          <w:color w:val="auto"/>
          <w:sz w:val="28"/>
          <w:szCs w:val="28"/>
          <w:lang w:val="en-US" w:eastAsia="zh-CN"/>
        </w:rPr>
        <w:t>甲方</w:t>
      </w:r>
      <w:r>
        <w:rPr>
          <w:rFonts w:hint="default" w:ascii="宋体" w:hAnsi="宋体" w:eastAsia="宋体" w:cs="宋体"/>
          <w:color w:val="auto"/>
          <w:sz w:val="28"/>
          <w:szCs w:val="28"/>
          <w:lang w:val="en-US" w:eastAsia="zh-CN"/>
        </w:rPr>
        <w:t>需求计划提出后</w:t>
      </w:r>
      <w:r>
        <w:rPr>
          <w:rFonts w:hint="eastAsia" w:ascii="宋体" w:hAnsi="宋体" w:eastAsia="宋体" w:cs="宋体"/>
          <w:color w:val="auto"/>
          <w:sz w:val="28"/>
          <w:szCs w:val="28"/>
          <w:lang w:val="en-US" w:eastAsia="zh-CN"/>
        </w:rPr>
        <w:t>5</w:t>
      </w:r>
      <w:r>
        <w:rPr>
          <w:rFonts w:hint="default" w:ascii="宋体" w:hAnsi="宋体" w:eastAsia="宋体" w:cs="宋体"/>
          <w:color w:val="auto"/>
          <w:sz w:val="28"/>
          <w:szCs w:val="28"/>
          <w:lang w:val="en-US" w:eastAsia="zh-CN"/>
        </w:rPr>
        <w:t>天内货到项目现场</w:t>
      </w:r>
      <w:r>
        <w:rPr>
          <w:rFonts w:hint="default" w:ascii="宋体" w:hAnsi="宋体" w:eastAsia="宋体" w:cs="宋体"/>
          <w:color w:val="auto"/>
          <w:sz w:val="28"/>
          <w:szCs w:val="28"/>
        </w:rPr>
        <w:t>。如因甲方原因导致不能交货的，交货期限顺延。</w:t>
      </w:r>
    </w:p>
    <w:p>
      <w:pPr>
        <w:pStyle w:val="2"/>
        <w:spacing w:beforeLines="0" w:after="0" w:line="480" w:lineRule="exact"/>
        <w:ind w:firstLine="560" w:firstLineChars="200"/>
        <w:rPr>
          <w:rFonts w:hint="default" w:ascii="宋体" w:hAnsi="宋体" w:eastAsia="宋体" w:cs="宋体"/>
          <w:color w:val="auto"/>
          <w:sz w:val="28"/>
          <w:szCs w:val="28"/>
          <w:lang w:val="en-US"/>
        </w:rPr>
      </w:pPr>
      <w:r>
        <w:rPr>
          <w:rFonts w:hint="default" w:ascii="宋体" w:hAnsi="宋体" w:eastAsia="宋体" w:cs="宋体"/>
          <w:color w:val="auto"/>
          <w:sz w:val="28"/>
          <w:szCs w:val="28"/>
        </w:rPr>
        <w:t>2.</w:t>
      </w:r>
      <w:r>
        <w:rPr>
          <w:rFonts w:hint="eastAsia" w:ascii="宋体" w:hAnsi="宋体" w:eastAsia="宋体" w:cs="宋体"/>
          <w:color w:val="auto"/>
          <w:sz w:val="28"/>
          <w:szCs w:val="28"/>
          <w:lang w:val="en-US" w:eastAsia="zh-CN"/>
        </w:rPr>
        <w:t>交货</w:t>
      </w:r>
      <w:r>
        <w:rPr>
          <w:rFonts w:hint="default" w:ascii="宋体" w:hAnsi="宋体" w:eastAsia="宋体" w:cs="宋体"/>
          <w:color w:val="auto"/>
          <w:sz w:val="28"/>
          <w:szCs w:val="28"/>
        </w:rPr>
        <w:t>地点：</w:t>
      </w:r>
      <w:r>
        <w:rPr>
          <w:rFonts w:hint="default" w:ascii="宋体" w:hAnsi="宋体" w:eastAsia="宋体" w:cs="宋体"/>
          <w:color w:val="auto"/>
          <w:sz w:val="28"/>
          <w:szCs w:val="28"/>
          <w:lang w:val="en-US" w:eastAsia="zh-CN"/>
        </w:rPr>
        <w:t>江阳区城区（姜巷子、北街院、监墙巷、宽厚街、毛家院、鱼市街、 朝阳街、和巷子）。</w:t>
      </w:r>
      <w:r>
        <w:rPr>
          <w:rFonts w:hint="eastAsia" w:ascii="宋体" w:hAnsi="宋体" w:eastAsia="宋体" w:cs="宋体"/>
          <w:color w:val="auto"/>
          <w:sz w:val="28"/>
          <w:szCs w:val="28"/>
          <w:lang w:val="en-US" w:eastAsia="zh-CN"/>
        </w:rPr>
        <w:t>以甲方通知的交货地点为准。</w:t>
      </w:r>
    </w:p>
    <w:p>
      <w:pPr>
        <w:widowControl/>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3.交付方式：免费送货上门并经甲方收货确认数量。</w:t>
      </w:r>
    </w:p>
    <w:p>
      <w:pPr>
        <w:widowControl/>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4.货物的损毁灭失风险自乙方将货物运至甲方指定地点并</w:t>
      </w:r>
      <w:r>
        <w:rPr>
          <w:rFonts w:hint="eastAsia" w:ascii="宋体" w:hAnsi="宋体" w:eastAsia="宋体" w:cs="宋体"/>
          <w:color w:val="auto"/>
          <w:sz w:val="28"/>
          <w:szCs w:val="28"/>
          <w:lang w:val="en-US" w:eastAsia="zh-CN"/>
        </w:rPr>
        <w:t>完成卸货</w:t>
      </w:r>
      <w:r>
        <w:rPr>
          <w:rFonts w:hint="default" w:ascii="宋体" w:hAnsi="宋体" w:eastAsia="宋体" w:cs="宋体"/>
          <w:color w:val="auto"/>
          <w:sz w:val="28"/>
          <w:szCs w:val="28"/>
        </w:rPr>
        <w:t>后转移给甲方。</w:t>
      </w:r>
    </w:p>
    <w:p>
      <w:pPr>
        <w:pStyle w:val="26"/>
        <w:spacing w:beforeLines="0" w:afterLines="0"/>
        <w:ind w:firstLine="480"/>
        <w:rPr>
          <w:rFonts w:hint="default" w:ascii="宋体" w:hAnsi="宋体" w:eastAsia="宋体"/>
          <w:b/>
          <w:color w:val="auto"/>
          <w:sz w:val="28"/>
          <w:szCs w:val="28"/>
        </w:rPr>
      </w:pPr>
      <w:r>
        <w:rPr>
          <w:rFonts w:hint="default" w:ascii="宋体" w:hAnsi="宋体" w:eastAsia="宋体"/>
          <w:b/>
          <w:color w:val="auto"/>
          <w:sz w:val="28"/>
          <w:szCs w:val="28"/>
        </w:rPr>
        <w:t>四、质量及技术要求</w:t>
      </w:r>
    </w:p>
    <w:p>
      <w:pPr>
        <w:pStyle w:val="26"/>
        <w:widowControl/>
        <w:spacing w:beforeLines="0" w:after="0" w:afterLines="0" w:line="440" w:lineRule="exact"/>
        <w:ind w:firstLine="560" w:firstLineChars="200"/>
        <w:rPr>
          <w:rFonts w:hint="default" w:ascii="宋体" w:hAnsi="宋体" w:eastAsia="宋体" w:cs="宋体"/>
          <w:bCs w:val="0"/>
          <w:color w:val="auto"/>
          <w:sz w:val="28"/>
          <w:szCs w:val="28"/>
          <w:highlight w:val="none"/>
          <w:lang w:val="en-US" w:eastAsia="zh-CN"/>
        </w:rPr>
      </w:pPr>
      <w:r>
        <w:rPr>
          <w:rFonts w:hint="default" w:ascii="宋体" w:hAnsi="宋体" w:eastAsia="宋体" w:cs="宋体"/>
          <w:color w:val="auto"/>
          <w:sz w:val="28"/>
          <w:szCs w:val="28"/>
        </w:rPr>
        <w:t>1.</w:t>
      </w:r>
      <w:r>
        <w:rPr>
          <w:rFonts w:hint="default" w:ascii="宋体" w:hAnsi="宋体" w:eastAsia="宋体" w:cs="宋体"/>
          <w:bCs w:val="0"/>
          <w:color w:val="auto"/>
          <w:sz w:val="28"/>
          <w:szCs w:val="28"/>
          <w:lang w:val="en-US" w:eastAsia="zh-CN"/>
        </w:rPr>
        <w:t>乙方</w:t>
      </w:r>
      <w:r>
        <w:rPr>
          <w:rFonts w:hint="default" w:ascii="宋体" w:hAnsi="宋体" w:eastAsia="宋体" w:cs="宋体"/>
          <w:bCs w:val="0"/>
          <w:color w:val="auto"/>
          <w:sz w:val="28"/>
          <w:szCs w:val="28"/>
          <w:highlight w:val="none"/>
        </w:rPr>
        <w:t>须提供全新的货物（含零部件、配件等），表面无划伤、无碰撞痕迹，且权属清楚，不得侵害他人的知识产权。</w:t>
      </w:r>
    </w:p>
    <w:p>
      <w:pPr>
        <w:pStyle w:val="26"/>
        <w:keepNext w:val="0"/>
        <w:keepLines w:val="0"/>
        <w:pageBreakBefore w:val="0"/>
        <w:widowControl/>
        <w:kinsoku/>
        <w:wordWrap/>
        <w:overflowPunct/>
        <w:topLinePunct w:val="0"/>
        <w:autoSpaceDE/>
        <w:autoSpaceDN/>
        <w:bidi w:val="0"/>
        <w:adjustRightInd/>
        <w:snapToGrid/>
        <w:spacing w:beforeLines="0" w:after="0" w:afterLines="0" w:line="440" w:lineRule="exact"/>
        <w:ind w:firstLine="560" w:firstLineChars="200"/>
        <w:textAlignment w:val="auto"/>
        <w:rPr>
          <w:rFonts w:hint="default" w:ascii="宋体" w:hAnsi="宋体" w:eastAsia="宋体" w:cs="宋体"/>
          <w:bCs w:val="0"/>
          <w:color w:val="auto"/>
          <w:sz w:val="28"/>
          <w:szCs w:val="28"/>
          <w:highlight w:val="none"/>
          <w:lang w:val="en-US" w:eastAsia="zh-CN"/>
        </w:rPr>
      </w:pPr>
      <w:r>
        <w:rPr>
          <w:rFonts w:hint="default" w:ascii="宋体" w:hAnsi="宋体" w:eastAsia="宋体" w:cs="宋体"/>
          <w:bCs w:val="0"/>
          <w:color w:val="auto"/>
          <w:sz w:val="28"/>
          <w:szCs w:val="28"/>
          <w:lang w:val="en-US" w:eastAsia="zh-CN"/>
        </w:rPr>
        <w:t>2.</w:t>
      </w:r>
      <w:r>
        <w:rPr>
          <w:rFonts w:hint="default" w:ascii="宋体" w:hAnsi="宋体" w:eastAsia="宋体" w:cs="宋体"/>
          <w:b w:val="0"/>
          <w:bCs w:val="0"/>
          <w:color w:val="auto"/>
          <w:kern w:val="2"/>
          <w:sz w:val="28"/>
          <w:szCs w:val="28"/>
          <w:lang w:val="en-US" w:eastAsia="zh-CN" w:bidi="ar-SA"/>
        </w:rPr>
        <w:t>乙方</w:t>
      </w:r>
      <w:r>
        <w:rPr>
          <w:rFonts w:hint="default" w:ascii="宋体" w:hAnsi="宋体" w:eastAsia="宋体" w:cs="宋体"/>
          <w:b w:val="0"/>
          <w:bCs w:val="0"/>
          <w:color w:val="auto"/>
          <w:kern w:val="2"/>
          <w:sz w:val="28"/>
          <w:szCs w:val="28"/>
          <w:highlight w:val="none"/>
          <w:lang w:val="en-US" w:eastAsia="zh-CN" w:bidi="ar-SA"/>
        </w:rPr>
        <w:t>须按照投标时提供的样品（石材所有不同规格及颜色均应提供小样，但石材不同规格且相同颜色不用重复提供小样）作为每次到货验收标准，每件货物上均应有产品质量检验合格标志，每次随货提供检测报告、质检报告、合格证等。</w:t>
      </w:r>
    </w:p>
    <w:p>
      <w:pPr>
        <w:pStyle w:val="26"/>
        <w:widowControl/>
        <w:spacing w:beforeLines="0" w:afterLines="0" w:line="440" w:lineRule="exact"/>
        <w:ind w:firstLine="560" w:firstLineChars="200"/>
        <w:rPr>
          <w:rFonts w:hint="default" w:ascii="宋体" w:hAnsi="宋体" w:eastAsia="宋体" w:cs="宋体"/>
          <w:bCs w:val="0"/>
          <w:color w:val="auto"/>
          <w:sz w:val="28"/>
          <w:szCs w:val="28"/>
          <w:highlight w:val="none"/>
        </w:rPr>
      </w:pPr>
      <w:r>
        <w:rPr>
          <w:rFonts w:hint="default" w:ascii="宋体" w:hAnsi="宋体" w:eastAsia="宋体" w:cs="宋体"/>
          <w:bCs w:val="0"/>
          <w:color w:val="auto"/>
          <w:sz w:val="28"/>
          <w:szCs w:val="28"/>
          <w:highlight w:val="none"/>
          <w:lang w:val="en-US" w:eastAsia="zh-CN"/>
        </w:rPr>
        <w:t>3</w:t>
      </w:r>
      <w:r>
        <w:rPr>
          <w:rFonts w:hint="default" w:ascii="宋体" w:hAnsi="宋体" w:eastAsia="宋体" w:cs="宋体"/>
          <w:bCs w:val="0"/>
          <w:color w:val="auto"/>
          <w:sz w:val="28"/>
          <w:szCs w:val="28"/>
          <w:highlight w:val="none"/>
        </w:rPr>
        <w:t>.货物制造质量出现问题，乙方应负责三包（包修、包换、包退），费用由乙方负担，甲方有权到乙方生产场地检查货物质量和生产进度。</w:t>
      </w:r>
    </w:p>
    <w:p>
      <w:pPr>
        <w:pStyle w:val="26"/>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default"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lang w:val="en-US" w:eastAsia="zh-CN"/>
        </w:rPr>
        <w:t>4.</w:t>
      </w:r>
      <w:r>
        <w:rPr>
          <w:rFonts w:hint="default" w:ascii="宋体" w:hAnsi="宋体" w:eastAsia="宋体" w:cs="宋体"/>
          <w:bCs w:val="0"/>
          <w:color w:val="auto"/>
          <w:sz w:val="28"/>
          <w:szCs w:val="28"/>
          <w:highlight w:val="none"/>
        </w:rPr>
        <w:t>货物到现场后由于甲方保管不当造成的质量问题，乙方亦应负责</w:t>
      </w:r>
      <w:r>
        <w:rPr>
          <w:rFonts w:hint="default" w:ascii="宋体" w:hAnsi="宋体" w:eastAsia="宋体" w:cs="宋体"/>
          <w:bCs w:val="0"/>
          <w:color w:val="auto"/>
          <w:sz w:val="28"/>
          <w:szCs w:val="28"/>
          <w:highlight w:val="none"/>
          <w:lang w:val="en-US" w:eastAsia="zh-CN"/>
        </w:rPr>
        <w:t>更换</w:t>
      </w:r>
      <w:r>
        <w:rPr>
          <w:rFonts w:hint="default" w:ascii="宋体" w:hAnsi="宋体" w:eastAsia="宋体" w:cs="宋体"/>
          <w:bCs w:val="0"/>
          <w:color w:val="auto"/>
          <w:sz w:val="28"/>
          <w:szCs w:val="28"/>
          <w:highlight w:val="none"/>
        </w:rPr>
        <w:t>，但费用由甲方负担。</w:t>
      </w:r>
    </w:p>
    <w:p>
      <w:pPr>
        <w:pStyle w:val="26"/>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default"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lang w:val="en-US" w:eastAsia="zh-CN"/>
        </w:rPr>
        <w:t>5.</w:t>
      </w:r>
      <w:r>
        <w:rPr>
          <w:rFonts w:hint="default" w:ascii="宋体" w:hAnsi="宋体" w:eastAsia="宋体" w:cs="宋体"/>
          <w:b w:val="0"/>
          <w:bCs w:val="0"/>
          <w:color w:val="auto"/>
          <w:kern w:val="2"/>
          <w:sz w:val="28"/>
          <w:szCs w:val="28"/>
          <w:highlight w:val="none"/>
          <w:lang w:val="en-US" w:eastAsia="zh-CN" w:bidi="ar-SA"/>
        </w:rPr>
        <w:t>根据项目施工进度，</w:t>
      </w:r>
      <w:r>
        <w:rPr>
          <w:rFonts w:hint="default" w:ascii="宋体" w:hAnsi="宋体" w:eastAsia="宋体" w:cs="宋体"/>
          <w:b w:val="0"/>
          <w:bCs w:val="0"/>
          <w:color w:val="auto"/>
          <w:kern w:val="2"/>
          <w:sz w:val="28"/>
          <w:szCs w:val="28"/>
          <w:lang w:val="en-US" w:eastAsia="zh-CN" w:bidi="ar-SA"/>
        </w:rPr>
        <w:t>乙方</w:t>
      </w:r>
      <w:r>
        <w:rPr>
          <w:rFonts w:hint="default" w:ascii="宋体" w:hAnsi="宋体" w:eastAsia="宋体" w:cs="宋体"/>
          <w:b w:val="0"/>
          <w:bCs w:val="0"/>
          <w:color w:val="auto"/>
          <w:kern w:val="2"/>
          <w:sz w:val="28"/>
          <w:szCs w:val="28"/>
          <w:highlight w:val="none"/>
          <w:lang w:val="en-US" w:eastAsia="zh-CN" w:bidi="ar-SA"/>
        </w:rPr>
        <w:t>对于石材的退换货应满足</w:t>
      </w:r>
      <w:r>
        <w:rPr>
          <w:rFonts w:hint="default" w:ascii="宋体" w:hAnsi="宋体" w:eastAsia="宋体" w:cs="宋体"/>
          <w:b w:val="0"/>
          <w:bCs w:val="0"/>
          <w:color w:val="auto"/>
          <w:kern w:val="2"/>
          <w:sz w:val="28"/>
          <w:szCs w:val="28"/>
          <w:lang w:val="en-US" w:eastAsia="zh-CN" w:bidi="ar-SA"/>
        </w:rPr>
        <w:t>甲方</w:t>
      </w:r>
      <w:r>
        <w:rPr>
          <w:rFonts w:hint="default" w:ascii="宋体" w:hAnsi="宋体" w:eastAsia="宋体" w:cs="宋体"/>
          <w:b w:val="0"/>
          <w:bCs w:val="0"/>
          <w:color w:val="auto"/>
          <w:kern w:val="2"/>
          <w:sz w:val="28"/>
          <w:szCs w:val="28"/>
          <w:highlight w:val="none"/>
          <w:lang w:val="en-US" w:eastAsia="zh-CN" w:bidi="ar-SA"/>
        </w:rPr>
        <w:t>的要求。各规格石材如有节余，节余部分在不影响二次销售的情况下可退还给</w:t>
      </w:r>
      <w:r>
        <w:rPr>
          <w:rFonts w:hint="default" w:ascii="宋体" w:hAnsi="宋体" w:eastAsia="宋体" w:cs="宋体"/>
          <w:b w:val="0"/>
          <w:bCs w:val="0"/>
          <w:color w:val="auto"/>
          <w:kern w:val="2"/>
          <w:sz w:val="28"/>
          <w:szCs w:val="28"/>
          <w:lang w:val="en-US" w:eastAsia="zh-CN" w:bidi="ar-SA"/>
        </w:rPr>
        <w:t>乙方</w:t>
      </w:r>
      <w:r>
        <w:rPr>
          <w:rFonts w:hint="default" w:ascii="宋体" w:hAnsi="宋体" w:eastAsia="宋体" w:cs="宋体"/>
          <w:b w:val="0"/>
          <w:bCs w:val="0"/>
          <w:color w:val="auto"/>
          <w:kern w:val="2"/>
          <w:sz w:val="28"/>
          <w:szCs w:val="28"/>
          <w:highlight w:val="none"/>
          <w:lang w:val="en-US" w:eastAsia="zh-CN" w:bidi="ar-SA"/>
        </w:rPr>
        <w:t>，退还部分在最后一批次统一结算。</w:t>
      </w:r>
    </w:p>
    <w:p>
      <w:pPr>
        <w:pStyle w:val="26"/>
        <w:keepNext w:val="0"/>
        <w:keepLines w:val="0"/>
        <w:pageBreakBefore w:val="0"/>
        <w:widowControl/>
        <w:kinsoku/>
        <w:wordWrap/>
        <w:overflowPunct/>
        <w:topLinePunct w:val="0"/>
        <w:autoSpaceDE/>
        <w:autoSpaceDN/>
        <w:bidi w:val="0"/>
        <w:adjustRightInd/>
        <w:snapToGrid/>
        <w:spacing w:after="0" w:line="440" w:lineRule="exact"/>
        <w:ind w:firstLine="560" w:firstLineChars="200"/>
        <w:textAlignment w:val="auto"/>
        <w:rPr>
          <w:rFonts w:hint="default" w:ascii="宋体" w:hAnsi="宋体" w:eastAsia="宋体" w:cs="宋体"/>
          <w:bCs w:val="0"/>
          <w:color w:val="auto"/>
          <w:sz w:val="28"/>
          <w:szCs w:val="28"/>
          <w:highlight w:val="none"/>
          <w:lang w:val="en-US" w:eastAsia="zh-CN"/>
        </w:rPr>
      </w:pPr>
      <w:r>
        <w:rPr>
          <w:rFonts w:hint="eastAsia" w:ascii="宋体" w:hAnsi="宋体" w:eastAsia="宋体" w:cs="宋体"/>
          <w:bCs w:val="0"/>
          <w:color w:val="auto"/>
          <w:sz w:val="28"/>
          <w:szCs w:val="28"/>
          <w:lang w:val="en-US" w:eastAsia="zh-CN"/>
        </w:rPr>
        <w:t>6.</w:t>
      </w:r>
      <w:r>
        <w:rPr>
          <w:rFonts w:hint="default" w:ascii="宋体" w:hAnsi="宋体" w:eastAsia="宋体" w:cs="宋体"/>
          <w:bCs w:val="0"/>
          <w:color w:val="auto"/>
          <w:sz w:val="28"/>
          <w:szCs w:val="28"/>
          <w:highlight w:val="none"/>
          <w:lang w:val="en-US" w:eastAsia="zh-CN"/>
        </w:rPr>
        <w:t>货物应相应符合设计图纸及效果图等要求。</w:t>
      </w:r>
    </w:p>
    <w:p>
      <w:pPr>
        <w:pStyle w:val="26"/>
        <w:spacing w:beforeLines="0" w:afterLines="0" w:line="440" w:lineRule="exact"/>
        <w:ind w:firstLine="480"/>
        <w:rPr>
          <w:rFonts w:hint="default" w:ascii="宋体" w:hAnsi="宋体" w:eastAsia="宋体"/>
          <w:color w:val="auto"/>
          <w:sz w:val="28"/>
          <w:szCs w:val="28"/>
        </w:rPr>
      </w:pPr>
      <w:r>
        <w:rPr>
          <w:rFonts w:hint="eastAsia" w:ascii="宋体" w:hAnsi="宋体" w:eastAsia="宋体" w:cs="宋体"/>
          <w:bCs w:val="0"/>
          <w:color w:val="auto"/>
          <w:sz w:val="28"/>
          <w:szCs w:val="28"/>
          <w:lang w:val="en-US" w:eastAsia="zh-CN"/>
        </w:rPr>
        <w:t>7.乙方</w:t>
      </w:r>
      <w:r>
        <w:rPr>
          <w:rFonts w:hint="default" w:ascii="宋体" w:hAnsi="宋体" w:eastAsia="宋体" w:cs="宋体"/>
          <w:bCs w:val="0"/>
          <w:color w:val="auto"/>
          <w:sz w:val="28"/>
          <w:szCs w:val="28"/>
          <w:highlight w:val="none"/>
          <w:lang w:val="en-US" w:eastAsia="zh-CN"/>
        </w:rPr>
        <w:t>提供货物均应满足节能环保要求。</w:t>
      </w:r>
    </w:p>
    <w:p>
      <w:pPr>
        <w:pStyle w:val="26"/>
        <w:widowControl/>
        <w:spacing w:beforeLines="-2147483648" w:afterLines="-2147483648" w:line="440" w:lineRule="exact"/>
        <w:ind w:firstLine="480"/>
        <w:rPr>
          <w:rFonts w:hint="default" w:ascii="宋体" w:hAnsi="宋体" w:eastAsia="宋体"/>
          <w:b w:val="0"/>
          <w:color w:val="auto"/>
          <w:sz w:val="28"/>
          <w:szCs w:val="28"/>
          <w:lang w:val="en-US" w:eastAsia="zh-CN"/>
        </w:rPr>
      </w:pPr>
      <w:r>
        <w:rPr>
          <w:rFonts w:hint="default" w:ascii="宋体" w:hAnsi="宋体" w:eastAsia="宋体"/>
          <w:b w:val="0"/>
          <w:color w:val="auto"/>
          <w:sz w:val="28"/>
          <w:szCs w:val="28"/>
          <w:lang w:val="en-US" w:eastAsia="zh-CN"/>
        </w:rPr>
        <w:t>8.</w:t>
      </w:r>
      <w:r>
        <w:rPr>
          <w:rFonts w:hint="default" w:ascii="宋体" w:hAnsi="宋体" w:eastAsia="宋体" w:cs="宋体"/>
          <w:bCs w:val="0"/>
          <w:color w:val="auto"/>
          <w:sz w:val="28"/>
          <w:szCs w:val="28"/>
          <w:highlight w:val="none"/>
          <w:lang w:val="en-US" w:eastAsia="zh-CN"/>
        </w:rPr>
        <w:t>未尽之处按照设计施工图及效果图</w:t>
      </w:r>
      <w:r>
        <w:rPr>
          <w:rFonts w:hint="eastAsia" w:ascii="宋体" w:hAnsi="宋体" w:cs="宋体"/>
          <w:bCs w:val="0"/>
          <w:color w:val="auto"/>
          <w:sz w:val="28"/>
          <w:szCs w:val="28"/>
          <w:highlight w:val="none"/>
          <w:lang w:val="en-US" w:eastAsia="zh-CN"/>
        </w:rPr>
        <w:t>。</w:t>
      </w:r>
    </w:p>
    <w:p>
      <w:pPr>
        <w:pStyle w:val="26"/>
        <w:widowControl/>
        <w:spacing w:beforeLines="0" w:afterLines="0"/>
        <w:ind w:firstLine="562"/>
        <w:rPr>
          <w:rFonts w:hint="default" w:ascii="宋体" w:hAnsi="宋体" w:eastAsia="宋体"/>
          <w:b/>
          <w:color w:val="auto"/>
          <w:sz w:val="28"/>
          <w:szCs w:val="28"/>
        </w:rPr>
      </w:pPr>
      <w:r>
        <w:rPr>
          <w:rFonts w:hint="default" w:ascii="宋体" w:hAnsi="宋体" w:eastAsia="宋体"/>
          <w:b/>
          <w:color w:val="auto"/>
          <w:sz w:val="28"/>
          <w:szCs w:val="28"/>
        </w:rPr>
        <w:t>五、履约验收</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1.甲方有权到乙方生产场地检查货物质量和生产进度，费用由甲方自行负担。</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2.乙方提供的产品为最新生产的全新的原装正品，且权属清楚，不得侵害他人的知识产权。各项指标符合国家检测标准和出厂标准。乙方供货时提供产品完整的相关证书、证件、资料、税票等，进口设备提供原装进口设备的相关凭证（如有），否则视为验收不合格并终止双方合同。</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3.乙方所交产品不符合规定或质量不合格的，由乙方负责在合同约定的交货时间内包换，并承担换货而支付的一切费用和本合同约定的违约金。乙方不能调换的，按不能交货处理。</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4.乙方应将所提供货物的装箱清单</w:t>
      </w:r>
      <w:r>
        <w:rPr>
          <w:rFonts w:hint="eastAsia" w:ascii="宋体" w:hAnsi="宋体" w:eastAsia="宋体"/>
          <w:color w:val="auto"/>
          <w:sz w:val="28"/>
          <w:szCs w:val="28"/>
          <w:lang w:eastAsia="zh-CN"/>
        </w:rPr>
        <w:t>、</w:t>
      </w:r>
      <w:r>
        <w:rPr>
          <w:rFonts w:hint="default" w:ascii="宋体" w:hAnsi="宋体" w:eastAsia="宋体"/>
          <w:color w:val="auto"/>
          <w:sz w:val="28"/>
          <w:szCs w:val="28"/>
        </w:rPr>
        <w:t>用户使用手册、原厂保修卡等资料（如有）交付给甲方。乙方不能完整交付货物及本款规定的单证和工具的，必须负责在合同约定的交货时间内补齐，否则视为未按合同约定交货。</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5.甲方按国家相关标准自行组织有关专业人员验收。</w:t>
      </w:r>
    </w:p>
    <w:p>
      <w:pPr>
        <w:pStyle w:val="26"/>
        <w:spacing w:beforeLines="0" w:afterLines="0" w:line="440" w:lineRule="exact"/>
        <w:ind w:firstLine="560"/>
        <w:rPr>
          <w:rFonts w:hint="default" w:ascii="宋体" w:hAnsi="宋体" w:eastAsia="宋体"/>
          <w:color w:val="auto"/>
          <w:sz w:val="28"/>
          <w:szCs w:val="28"/>
        </w:rPr>
      </w:pPr>
      <w:r>
        <w:rPr>
          <w:rFonts w:hint="default" w:ascii="宋体" w:hAnsi="宋体" w:eastAsia="宋体"/>
          <w:color w:val="auto"/>
          <w:sz w:val="28"/>
          <w:szCs w:val="28"/>
        </w:rPr>
        <w:t>（1）验收标准：按国家有关规定质量要求和技术指标进行验收；甲乙双方如对质量要求和技术指标的约定标准有相互抵触或异议的事项，由甲方按质量要求和技术指标比较优胜的原则确定该项的约定标准进行验收；</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（3）产品质量抽样验收合格，双方签署质量验收报告。</w:t>
      </w:r>
    </w:p>
    <w:p>
      <w:pPr>
        <w:pStyle w:val="26"/>
        <w:spacing w:beforeLines="0" w:afterLines="0" w:line="440" w:lineRule="exact"/>
        <w:ind w:firstLine="480"/>
        <w:rPr>
          <w:rFonts w:hint="default" w:ascii="宋体" w:hAnsi="宋体" w:eastAsia="宋体"/>
          <w:color w:val="auto"/>
          <w:sz w:val="28"/>
          <w:szCs w:val="28"/>
          <w:u w:val="single"/>
        </w:rPr>
      </w:pPr>
      <w:r>
        <w:rPr>
          <w:rFonts w:hint="default" w:ascii="宋体" w:hAnsi="宋体" w:eastAsia="宋体"/>
          <w:color w:val="auto"/>
          <w:sz w:val="28"/>
          <w:szCs w:val="28"/>
        </w:rPr>
        <w:t>6.其他验收标准：</w:t>
      </w:r>
      <w:r>
        <w:rPr>
          <w:rFonts w:hint="default" w:ascii="宋体" w:hAnsi="宋体" w:eastAsia="宋体"/>
          <w:color w:val="auto"/>
          <w:sz w:val="28"/>
          <w:szCs w:val="28"/>
          <w:u w:val="single"/>
        </w:rPr>
        <w:t xml:space="preserve">                 无                   。</w:t>
      </w:r>
    </w:p>
    <w:p>
      <w:pPr>
        <w:pStyle w:val="7"/>
        <w:spacing w:beforeLines="0" w:afterLines="0"/>
        <w:ind w:firstLine="562" w:firstLineChars="200"/>
        <w:rPr>
          <w:rFonts w:hint="default" w:hAnsi="宋体" w:cs="宋体"/>
          <w:b/>
          <w:color w:val="auto"/>
          <w:kern w:val="2"/>
          <w:sz w:val="28"/>
          <w:szCs w:val="28"/>
        </w:rPr>
      </w:pPr>
      <w:r>
        <w:rPr>
          <w:rFonts w:hint="default" w:hAnsi="宋体" w:cs="宋体"/>
          <w:b/>
          <w:color w:val="auto"/>
          <w:kern w:val="2"/>
          <w:sz w:val="28"/>
          <w:szCs w:val="28"/>
        </w:rPr>
        <w:t>六、保修条款、售后服务：</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1.</w:t>
      </w:r>
      <w:r>
        <w:rPr>
          <w:rFonts w:hint="default" w:hAnsi="宋体" w:cs="宋体"/>
          <w:color w:val="auto"/>
          <w:kern w:val="2"/>
          <w:sz w:val="28"/>
          <w:szCs w:val="28"/>
        </w:rPr>
        <w:sym w:font="Wingdings 2" w:char="00A3"/>
      </w:r>
      <w:r>
        <w:rPr>
          <w:rFonts w:hint="default" w:hAnsi="宋体" w:cs="宋体"/>
          <w:color w:val="auto"/>
          <w:kern w:val="2"/>
          <w:sz w:val="28"/>
          <w:szCs w:val="28"/>
        </w:rPr>
        <w:t>设备安装后保质期为</w:t>
      </w:r>
      <w:r>
        <w:rPr>
          <w:rFonts w:hint="default" w:hAnsi="宋体" w:cs="宋体"/>
          <w:color w:val="auto"/>
          <w:kern w:val="2"/>
          <w:sz w:val="28"/>
          <w:szCs w:val="28"/>
          <w:u w:val="single"/>
        </w:rPr>
        <w:t xml:space="preserve">    </w:t>
      </w:r>
      <w:r>
        <w:rPr>
          <w:rFonts w:hint="default" w:hAnsi="宋体" w:cs="宋体"/>
          <w:color w:val="auto"/>
          <w:kern w:val="2"/>
          <w:sz w:val="28"/>
          <w:szCs w:val="28"/>
        </w:rPr>
        <w:t>年，保质期间发生的一切设备问题（非人为损坏）均由乙方负责免费维修更换。</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sym w:font="Wingdings 2" w:char="0052"/>
      </w:r>
      <w:r>
        <w:rPr>
          <w:rFonts w:hint="default" w:hAnsi="宋体" w:cs="宋体"/>
          <w:color w:val="auto"/>
          <w:kern w:val="2"/>
          <w:sz w:val="28"/>
          <w:szCs w:val="28"/>
        </w:rPr>
        <w:t>货物保质期为</w:t>
      </w:r>
      <w:r>
        <w:rPr>
          <w:rFonts w:hint="default" w:hAnsi="宋体" w:cs="宋体"/>
          <w:color w:val="auto"/>
          <w:kern w:val="2"/>
          <w:sz w:val="28"/>
          <w:szCs w:val="28"/>
          <w:u w:val="single"/>
        </w:rPr>
        <w:t xml:space="preserve">    1   </w:t>
      </w:r>
      <w:r>
        <w:rPr>
          <w:rFonts w:hint="default" w:hAnsi="宋体" w:cs="宋体"/>
          <w:color w:val="auto"/>
          <w:kern w:val="2"/>
          <w:sz w:val="28"/>
          <w:szCs w:val="28"/>
        </w:rPr>
        <w:t>年，保质期间发生的一切质量问题（非人为损坏）按产品质保卡等资料所规定均由乙方负责免费维修更换。</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sym w:font="Wingdings 2" w:char="00A3"/>
      </w:r>
      <w:r>
        <w:rPr>
          <w:rFonts w:hint="default" w:hAnsi="宋体" w:cs="宋体"/>
          <w:color w:val="auto"/>
          <w:kern w:val="2"/>
          <w:sz w:val="28"/>
          <w:szCs w:val="28"/>
        </w:rPr>
        <w:t>各类货物保修期详见后附清单所列。</w:t>
      </w:r>
    </w:p>
    <w:p>
      <w:pPr>
        <w:pStyle w:val="7"/>
        <w:numPr>
          <w:ilvl w:val="0"/>
          <w:numId w:val="0"/>
        </w:numPr>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2.乙方须指派专人负责让甲方联系售后服务事宜。在质保期外，只收取成本费用提供产品的更换、维修。</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七、</w:t>
      </w:r>
      <w:r>
        <w:rPr>
          <w:rFonts w:hint="default" w:ascii="宋体" w:hAnsi="宋体" w:eastAsia="宋体" w:cs="宋体"/>
          <w:b/>
          <w:color w:val="auto"/>
          <w:sz w:val="28"/>
          <w:szCs w:val="28"/>
        </w:rPr>
        <w:t>相关权利及义务</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1.甲方义务：</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（1）甲方有义务并指派专人负责检查制作、安装质量、工程验收等工作。</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（2）甲方在验收时对不符合质量要求的产品有权拒绝接收和追究违约责任。</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（3）甲方对乙方的技术及商业机密予以保密。</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（4）甲方在合同规定期限内履行付款责任。</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（5）甲方有义务并指派专人积极配合乙方进行交货及（如有）安装调试工作。</w:t>
      </w:r>
    </w:p>
    <w:p>
      <w:pPr>
        <w:pStyle w:val="27"/>
        <w:widowControl/>
        <w:rPr>
          <w:rFonts w:hint="default" w:ascii="仿宋_GB2312" w:eastAsia="仿宋_GB2312" w:cs="仿宋_GB2312"/>
          <w:kern w:val="2"/>
          <w:sz w:val="28"/>
          <w:szCs w:val="28"/>
          <w:u w:val="single"/>
          <w:lang w:val="en-US"/>
        </w:rPr>
      </w:pPr>
      <w:r>
        <w:rPr>
          <w:rFonts w:hint="default" w:ascii="宋体" w:hAnsi="宋体" w:eastAsia="宋体"/>
          <w:color w:val="auto"/>
          <w:sz w:val="28"/>
          <w:szCs w:val="28"/>
        </w:rPr>
        <w:t>指派人员：</w:t>
      </w:r>
      <w:r>
        <w:rPr>
          <w:rFonts w:hint="default" w:ascii="宋体" w:hAnsi="宋体" w:eastAsia="宋体" w:cs="宋体"/>
          <w:color w:val="auto"/>
          <w:spacing w:val="0"/>
          <w:kern w:val="2"/>
          <w:sz w:val="28"/>
          <w:szCs w:val="28"/>
          <w:u w:val="single"/>
          <w:lang w:bidi="ar-SA"/>
        </w:rPr>
        <w:t xml:space="preserve">  </w:t>
      </w:r>
      <w:r>
        <w:rPr>
          <w:rFonts w:hint="eastAsia" w:ascii="宋体" w:hAnsi="宋体" w:cs="宋体"/>
          <w:color w:val="auto"/>
          <w:spacing w:val="0"/>
          <w:kern w:val="2"/>
          <w:sz w:val="28"/>
          <w:szCs w:val="28"/>
          <w:u w:val="single"/>
          <w:lang w:val="en-US" w:eastAsia="zh-CN" w:bidi="ar-SA"/>
        </w:rPr>
        <w:t>曾会有</w:t>
      </w:r>
      <w:r>
        <w:rPr>
          <w:rFonts w:hint="default" w:ascii="宋体" w:hAnsi="宋体" w:eastAsia="宋体" w:cs="宋体"/>
          <w:color w:val="auto"/>
          <w:spacing w:val="0"/>
          <w:kern w:val="2"/>
          <w:sz w:val="28"/>
          <w:szCs w:val="28"/>
          <w:u w:val="single"/>
          <w:lang w:bidi="ar-SA"/>
        </w:rPr>
        <w:t xml:space="preserve">    </w:t>
      </w:r>
      <w:r>
        <w:rPr>
          <w:rFonts w:hint="eastAsia" w:ascii="宋体" w:hAnsi="宋体" w:cs="宋体"/>
          <w:color w:val="auto"/>
          <w:spacing w:val="0"/>
          <w:kern w:val="2"/>
          <w:sz w:val="28"/>
          <w:szCs w:val="28"/>
          <w:u w:val="single"/>
          <w:lang w:val="en-US" w:eastAsia="zh-CN" w:bidi="ar-SA"/>
        </w:rPr>
        <w:t xml:space="preserve">    </w:t>
      </w:r>
      <w:r>
        <w:rPr>
          <w:rFonts w:hint="default" w:ascii="宋体" w:hAnsi="宋体" w:eastAsia="宋体" w:cs="宋体"/>
          <w:color w:val="auto"/>
          <w:spacing w:val="0"/>
          <w:kern w:val="2"/>
          <w:sz w:val="28"/>
          <w:szCs w:val="28"/>
          <w:u w:val="none"/>
          <w:lang w:bidi="ar-SA"/>
        </w:rPr>
        <w:t>电 话</w:t>
      </w:r>
      <w:r>
        <w:rPr>
          <w:rFonts w:hint="default" w:ascii="宋体" w:hAnsi="宋体" w:eastAsia="宋体" w:cs="宋体"/>
          <w:color w:val="auto"/>
          <w:spacing w:val="0"/>
          <w:kern w:val="2"/>
          <w:sz w:val="28"/>
          <w:szCs w:val="28"/>
          <w:u w:val="single"/>
          <w:lang w:bidi="ar-SA"/>
        </w:rPr>
        <w:t>：</w:t>
      </w:r>
      <w:r>
        <w:rPr>
          <w:rFonts w:hint="eastAsia" w:ascii="宋体" w:hAnsi="宋体" w:cs="宋体"/>
          <w:color w:val="auto"/>
          <w:spacing w:val="0"/>
          <w:kern w:val="2"/>
          <w:sz w:val="28"/>
          <w:szCs w:val="28"/>
          <w:u w:val="single"/>
          <w:lang w:val="en-US" w:eastAsia="zh-CN" w:bidi="ar-SA"/>
        </w:rPr>
        <w:t>18982491006</w:t>
      </w:r>
      <w:r>
        <w:rPr>
          <w:rFonts w:hint="default" w:ascii="宋体" w:hAnsi="宋体" w:eastAsia="宋体" w:cs="宋体"/>
          <w:color w:val="auto"/>
          <w:spacing w:val="0"/>
          <w:kern w:val="2"/>
          <w:sz w:val="28"/>
          <w:szCs w:val="28"/>
          <w:u w:val="single"/>
          <w:lang w:val="en-US" w:eastAsia="zh-CN" w:bidi="ar-SA"/>
        </w:rPr>
        <w:t xml:space="preserve"> </w:t>
      </w:r>
      <w:r>
        <w:rPr>
          <w:rFonts w:hint="eastAsia" w:ascii="宋体" w:hAnsi="宋体" w:cs="宋体"/>
          <w:color w:val="auto"/>
          <w:spacing w:val="0"/>
          <w:kern w:val="2"/>
          <w:sz w:val="28"/>
          <w:szCs w:val="28"/>
          <w:u w:val="single"/>
          <w:lang w:val="en-US" w:eastAsia="zh-CN" w:bidi="ar-SA"/>
        </w:rPr>
        <w:t xml:space="preserve"> </w:t>
      </w:r>
      <w:r>
        <w:rPr>
          <w:rFonts w:hint="default" w:ascii="宋体" w:hAnsi="宋体" w:eastAsia="宋体" w:cs="宋体"/>
          <w:color w:val="auto"/>
          <w:spacing w:val="0"/>
          <w:kern w:val="2"/>
          <w:sz w:val="28"/>
          <w:szCs w:val="28"/>
          <w:u w:val="single"/>
          <w:lang w:val="en-US" w:eastAsia="zh-CN" w:bidi="ar-SA"/>
        </w:rPr>
        <w:t xml:space="preserve"> </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2.乙方义务</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（1）乙方有权按照合同约定要求甲方及时支付相应合同款项。</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（2）乙方有义务提供良好的售后服务。</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（3）乙方有义务提供符合标准的货物并对提供的货物承担质量保证责任。</w:t>
      </w:r>
    </w:p>
    <w:p>
      <w:pPr>
        <w:pStyle w:val="26"/>
        <w:spacing w:beforeLines="0" w:afterLines="0"/>
        <w:rPr>
          <w:rFonts w:hint="default" w:ascii="宋体" w:hAnsi="宋体" w:eastAsia="宋体"/>
          <w:color w:val="auto"/>
          <w:sz w:val="28"/>
          <w:szCs w:val="28"/>
        </w:rPr>
      </w:pPr>
      <w:r>
        <w:rPr>
          <w:rFonts w:hint="default" w:ascii="宋体" w:hAnsi="宋体" w:eastAsia="宋体"/>
          <w:color w:val="auto"/>
          <w:sz w:val="28"/>
          <w:szCs w:val="28"/>
        </w:rPr>
        <w:t>（4）乙方须指派专人负责与甲方联系售后服务事宜。</w:t>
      </w:r>
    </w:p>
    <w:p>
      <w:pPr>
        <w:pStyle w:val="26"/>
        <w:spacing w:beforeLines="0" w:afterLines="0"/>
        <w:rPr>
          <w:rFonts w:hint="default" w:ascii="宋体" w:hAnsi="宋体" w:eastAsia="宋体"/>
          <w:color w:val="auto"/>
          <w:sz w:val="28"/>
          <w:szCs w:val="28"/>
          <w:u w:val="single"/>
        </w:rPr>
      </w:pPr>
      <w:r>
        <w:rPr>
          <w:rFonts w:hint="default" w:ascii="宋体" w:hAnsi="宋体" w:eastAsia="宋体"/>
          <w:color w:val="auto"/>
          <w:sz w:val="28"/>
          <w:szCs w:val="28"/>
        </w:rPr>
        <w:t>指派人员：</w:t>
      </w:r>
      <w:r>
        <w:rPr>
          <w:rFonts w:hint="default"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default" w:ascii="宋体" w:hAnsi="宋体" w:eastAsia="宋体"/>
          <w:color w:val="auto"/>
          <w:sz w:val="28"/>
          <w:szCs w:val="28"/>
          <w:u w:val="single"/>
        </w:rPr>
        <w:t xml:space="preserve">    </w:t>
      </w:r>
      <w:r>
        <w:rPr>
          <w:rFonts w:hint="default" w:ascii="宋体" w:hAnsi="宋体" w:eastAsia="宋体"/>
          <w:color w:val="auto"/>
          <w:sz w:val="28"/>
          <w:szCs w:val="28"/>
        </w:rPr>
        <w:t>电话：</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none"/>
        </w:rPr>
        <w:t xml:space="preserve">   </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八、违约责任</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1.甲方违约责任</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（1）甲方无正当理由拒收货物的，甲方应偿付合同暂定金额</w:t>
      </w:r>
      <w:r>
        <w:rPr>
          <w:rFonts w:hint="default" w:ascii="宋体" w:hAnsi="宋体" w:eastAsia="宋体" w:cs="宋体"/>
          <w:color w:val="auto"/>
          <w:kern w:val="2"/>
          <w:sz w:val="28"/>
          <w:szCs w:val="28"/>
          <w:u w:val="single"/>
          <w:lang w:val="en-US" w:eastAsia="zh-CN" w:bidi="ar-SA"/>
        </w:rPr>
        <w:t xml:space="preserve">10% </w:t>
      </w:r>
      <w:r>
        <w:rPr>
          <w:rFonts w:hint="default" w:ascii="宋体" w:hAnsi="宋体" w:eastAsia="宋体" w:cs="宋体"/>
          <w:color w:val="auto"/>
          <w:kern w:val="2"/>
          <w:sz w:val="28"/>
          <w:szCs w:val="28"/>
          <w:lang w:val="en-US" w:eastAsia="zh-CN" w:bidi="ar-SA"/>
        </w:rPr>
        <w:t>的违约金；</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（2）在合同履行过程中，如甲方单方面解除合同，需向乙方支付已实际发生的费用的</w:t>
      </w:r>
      <w:r>
        <w:rPr>
          <w:rFonts w:hint="default" w:ascii="宋体" w:hAnsi="宋体" w:eastAsia="宋体" w:cs="宋体"/>
          <w:color w:val="auto"/>
          <w:kern w:val="2"/>
          <w:sz w:val="28"/>
          <w:szCs w:val="28"/>
          <w:u w:val="single"/>
          <w:lang w:val="en-US" w:eastAsia="zh-CN" w:bidi="ar-SA"/>
        </w:rPr>
        <w:t>20%</w:t>
      </w:r>
      <w:r>
        <w:rPr>
          <w:rFonts w:hint="default" w:ascii="宋体" w:hAnsi="宋体" w:eastAsia="宋体" w:cs="宋体"/>
          <w:color w:val="auto"/>
          <w:kern w:val="2"/>
          <w:sz w:val="28"/>
          <w:szCs w:val="28"/>
          <w:lang w:val="en-US" w:eastAsia="zh-CN" w:bidi="ar-SA"/>
        </w:rPr>
        <w:t>作为违约金；</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（3）甲方偿付的违约金不足以弥补乙方直接经济损失的，还应按乙方直接经济损失尚未弥补的部分，支付赔偿金给乙方。</w:t>
      </w:r>
    </w:p>
    <w:p>
      <w:pPr>
        <w:pStyle w:val="7"/>
        <w:widowControl/>
        <w:autoSpaceDE/>
        <w:autoSpaceDN/>
        <w:adjustRightInd/>
        <w:spacing w:beforeLines="-2147483648" w:afterLines="-2147483648" w:line="440" w:lineRule="exact"/>
        <w:ind w:firstLine="560" w:firstLineChars="200"/>
        <w:outlineLvl w:val="9"/>
        <w:rPr>
          <w:rFonts w:hint="default" w:hAnsi="宋体" w:cs="宋体"/>
          <w:color w:val="auto"/>
          <w:kern w:val="2"/>
          <w:sz w:val="28"/>
          <w:szCs w:val="28"/>
        </w:rPr>
      </w:pPr>
      <w:r>
        <w:rPr>
          <w:rFonts w:hint="default" w:hAnsi="宋体" w:cs="宋体"/>
          <w:color w:val="auto"/>
          <w:kern w:val="2"/>
          <w:sz w:val="28"/>
          <w:szCs w:val="28"/>
        </w:rPr>
        <w:t>2.乙方违约责任</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（1）乙方交付的货物质量不符合合同规定的，乙方应向甲方支付合同暂定金额10%的违约金，并须在合同规定的交货时间内更换合格的货物给甲方。</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（2）乙方逾期交付货物而违约的，乙方应按逾期交货总额每日万分之一向甲方支付违约金，最高不超过未付合同暂定金额的20%。</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（3）乙方逾期不能交付货物的，乙方则应向甲方按合同暂定金额的20%支付违约金。</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暂定金额的</w:t>
      </w:r>
      <w:r>
        <w:rPr>
          <w:rFonts w:hint="eastAsia" w:hAnsi="宋体" w:cs="宋体"/>
          <w:color w:val="auto"/>
          <w:kern w:val="2"/>
          <w:sz w:val="28"/>
          <w:szCs w:val="28"/>
          <w:lang w:val="en-US" w:eastAsia="zh-CN"/>
        </w:rPr>
        <w:t>2</w:t>
      </w:r>
      <w:r>
        <w:rPr>
          <w:rFonts w:hint="default" w:hAnsi="宋体" w:cs="宋体"/>
          <w:color w:val="auto"/>
          <w:kern w:val="2"/>
          <w:sz w:val="28"/>
          <w:szCs w:val="28"/>
        </w:rPr>
        <w:t>0%向甲方支付违约金并赔偿因此给甲方造成的一切经济损失。</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（5）乙方偿付的违约金不足以弥补甲方损失的，还应按甲方损失尚未弥补的部分，支付赔偿金给甲方。</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如有履约保证金的，乙方同意以上违约金甲方从履约保证金中扣除，履约保证金不足</w:t>
      </w:r>
      <w:r>
        <w:rPr>
          <w:rFonts w:hint="eastAsia" w:hAnsi="宋体" w:cs="宋体"/>
          <w:color w:val="auto"/>
          <w:kern w:val="2"/>
          <w:sz w:val="28"/>
          <w:szCs w:val="28"/>
          <w:lang w:val="en-US" w:eastAsia="zh-CN"/>
        </w:rPr>
        <w:t>合同暂定</w:t>
      </w:r>
      <w:r>
        <w:rPr>
          <w:rFonts w:hint="default" w:hAnsi="宋体" w:cs="宋体"/>
          <w:color w:val="auto"/>
          <w:kern w:val="2"/>
          <w:sz w:val="28"/>
          <w:szCs w:val="28"/>
        </w:rPr>
        <w:t>金额</w:t>
      </w:r>
      <w:r>
        <w:rPr>
          <w:rFonts w:hint="default" w:hAnsi="宋体" w:cs="宋体"/>
          <w:color w:val="auto"/>
          <w:kern w:val="2"/>
          <w:sz w:val="28"/>
          <w:szCs w:val="28"/>
          <w:u w:val="single"/>
        </w:rPr>
        <w:t xml:space="preserve"> </w:t>
      </w:r>
      <w:r>
        <w:rPr>
          <w:rFonts w:hint="eastAsia" w:hAnsi="宋体" w:cs="宋体"/>
          <w:color w:val="auto"/>
          <w:kern w:val="2"/>
          <w:sz w:val="28"/>
          <w:szCs w:val="28"/>
          <w:u w:val="single"/>
          <w:lang w:val="en-US" w:eastAsia="zh-CN"/>
        </w:rPr>
        <w:t>5%</w:t>
      </w:r>
      <w:r>
        <w:rPr>
          <w:rFonts w:hint="default" w:hAnsi="宋体" w:cs="宋体"/>
          <w:color w:val="auto"/>
          <w:kern w:val="2"/>
          <w:sz w:val="28"/>
          <w:szCs w:val="28"/>
          <w:u w:val="single"/>
        </w:rPr>
        <w:t xml:space="preserve"> </w:t>
      </w:r>
      <w:r>
        <w:rPr>
          <w:rFonts w:hint="default" w:hAnsi="宋体" w:cs="宋体"/>
          <w:color w:val="auto"/>
          <w:kern w:val="2"/>
          <w:sz w:val="28"/>
          <w:szCs w:val="28"/>
        </w:rPr>
        <w:t>的，乙方应补足；若无履约保证金或履约保证金不足以抵扣的，乙方同意从剩余尾款中先行扣除，若仍不足的，乙方应补足。</w:t>
      </w:r>
    </w:p>
    <w:p>
      <w:pPr>
        <w:spacing w:beforeLines="0" w:afterLines="0" w:line="440" w:lineRule="exact"/>
        <w:ind w:firstLine="562" w:firstLineChars="200"/>
        <w:rPr>
          <w:rFonts w:hint="default" w:ascii="宋体" w:hAnsi="宋体" w:eastAsia="宋体" w:cs="宋体"/>
          <w:b/>
          <w:color w:val="auto"/>
          <w:sz w:val="28"/>
          <w:szCs w:val="28"/>
        </w:rPr>
      </w:pPr>
      <w:r>
        <w:rPr>
          <w:rFonts w:hint="default" w:ascii="宋体" w:hAnsi="宋体" w:eastAsia="宋体" w:cs="宋体"/>
          <w:b/>
          <w:color w:val="auto"/>
          <w:sz w:val="28"/>
          <w:szCs w:val="28"/>
        </w:rPr>
        <w:t>九、变更、合同解除、终止条款：</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1.任意一方就合同履行有变更，应与相对方协商一致，签署补充协议。</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2.出现下列情形的，相对方有权解除合同，符合第八条约定的，有权要求对方承担违约责任：</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（1）双方协商一致；</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（2）因不可抗力致使合同无法履行；</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（3）因甲方不按约支付货款，经乙方催告后15天仍不支付；</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（4）因乙方不按约提供货物或更换合格货物，经甲方催告后仍不履行的；</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（5）一方明示或者以行为默示方式，表明不履行合同约定的。</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（6）其他违反合同约定行为，导致合同目的不能实现，经相对方催告后仍不履行的。</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3.双方履行完本合同约定义务后，本合同终止。</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十、不可抗力</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由于不可抗力的原因不能履行合同时，双方互不承担违约责任。因不可抗力不能履行一方应及时向另一方通报不能履行或不能完全履行的理由。</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十一、廉洁条款</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十二、争议解决</w:t>
      </w:r>
    </w:p>
    <w:p>
      <w:pPr>
        <w:pStyle w:val="26"/>
        <w:spacing w:beforeLines="0" w:afterLines="0" w:line="440" w:lineRule="exact"/>
        <w:ind w:firstLine="480"/>
        <w:rPr>
          <w:rFonts w:hint="default" w:ascii="宋体" w:hAnsi="宋体" w:eastAsia="宋体"/>
          <w:color w:val="auto"/>
          <w:sz w:val="28"/>
          <w:szCs w:val="28"/>
        </w:rPr>
      </w:pPr>
      <w:r>
        <w:rPr>
          <w:rFonts w:hint="default" w:ascii="宋体" w:hAnsi="宋体" w:eastAsia="宋体"/>
          <w:color w:val="auto"/>
          <w:sz w:val="28"/>
          <w:szCs w:val="28"/>
        </w:rPr>
        <w:t>1.因货物的质量问题发生争议，由</w:t>
      </w:r>
      <w:r>
        <w:rPr>
          <w:rFonts w:hint="eastAsia" w:ascii="宋体" w:hAnsi="宋体" w:eastAsia="宋体"/>
          <w:color w:val="auto"/>
          <w:sz w:val="28"/>
          <w:szCs w:val="28"/>
          <w:lang w:val="en-US" w:eastAsia="zh-CN"/>
        </w:rPr>
        <w:t>双方共同委托</w:t>
      </w:r>
      <w:r>
        <w:rPr>
          <w:rFonts w:hint="default" w:ascii="宋体" w:hAnsi="宋体" w:eastAsia="宋体"/>
          <w:color w:val="auto"/>
          <w:sz w:val="28"/>
          <w:szCs w:val="28"/>
        </w:rPr>
        <w:t>具有法定资格条件的质量技术监督机构进行质量鉴定。货物符合标准的，鉴定费由甲方承担；货物不符合质量标准的，鉴定费由乙方承担。</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2.合同履行期间,若双方发生争议，双方本着友好合作的态度，对合同履行过程中发生的违约行为进行及时的协商解决，如不能协商解决可采取</w:t>
      </w:r>
      <w:r>
        <w:rPr>
          <w:rFonts w:hint="default" w:hAnsi="宋体" w:cs="宋体"/>
          <w:color w:val="auto"/>
          <w:kern w:val="2"/>
          <w:sz w:val="28"/>
          <w:szCs w:val="28"/>
          <w:u w:val="single"/>
        </w:rPr>
        <w:t xml:space="preserve">  （1）  </w:t>
      </w:r>
      <w:r>
        <w:rPr>
          <w:rFonts w:hint="default" w:hAnsi="宋体" w:cs="宋体"/>
          <w:color w:val="auto"/>
          <w:kern w:val="2"/>
          <w:sz w:val="28"/>
          <w:szCs w:val="28"/>
        </w:rPr>
        <w:t>方式解决。</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（1）向甲方所在地法院通过诉讼解决。</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（2）向泸州仲裁委提请仲裁解决。</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3.</w:t>
      </w:r>
      <w:r>
        <w:rPr>
          <w:rFonts w:hint="default" w:hAnsi="宋体" w:cs="宋体"/>
          <w:sz w:val="28"/>
          <w:szCs w:val="28"/>
        </w:rPr>
        <w:t>采取诉讼方式解决争议的，违约方还应承担由此给相对方造成的一切经济损失，包括但不限于诉讼费、律师费、公告费、鉴定费等。</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十三、合同标的减少与追加处理</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1.如因在合同履行过程中有变更，存在减少有关产品数量情况，按乙方中标时的综合单价对总价进行调减结算。</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2.如因在合同履行过程中，需追加与本合同标的相同的货物或者服务的，在不改变合同条款的前提下，经甲乙双方书面确认，按乙方中标时的固定单价对总价进行调增进行结算。</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3.如因在合同履行过程中，需增加与合同标的不同的货物，以双方签字确认的认质认价直接进入结算。</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十四、通知和送达</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1.任何一方向对方发出的通知或其他往来文件（以下简称“往来文件”），应按照本</w:t>
      </w:r>
      <w:r>
        <w:rPr>
          <w:rFonts w:hint="eastAsia" w:ascii="宋体" w:hAnsi="宋体" w:eastAsia="宋体" w:cs="宋体"/>
          <w:color w:val="auto"/>
          <w:sz w:val="28"/>
          <w:szCs w:val="28"/>
          <w:lang w:val="en-US" w:eastAsia="zh-CN"/>
        </w:rPr>
        <w:t>合同尾部记</w:t>
      </w:r>
      <w:r>
        <w:rPr>
          <w:rFonts w:hint="default" w:ascii="宋体" w:hAnsi="宋体" w:eastAsia="宋体" w:cs="宋体"/>
          <w:color w:val="auto"/>
          <w:sz w:val="28"/>
          <w:szCs w:val="28"/>
        </w:rPr>
        <w:t>载的另一方的联系方式，用邮政特快、电子邮件、手机短信或专人送达方式发出，并在下述条件下送达生效：</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（1）以特快专递方式发出的，以收件人签收日为送达日；收件人未签收的，以寄出日后的第五个工作日视为送达；</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（2）以手机短信或电子邮件方式发出的，以发出方收到手机或电子邮件发出确认回执时视为送达；</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 xml:space="preserve">（3）如对方不在的，由对方公司职工签收，若对方拒绝签收的，由两名送达工作人员签字见证，留置送达。                                                      </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 xml:space="preserve"> 同时采用上述几种方式的，以其中最快到达对方的为准。</w:t>
      </w:r>
    </w:p>
    <w:p>
      <w:pPr>
        <w:numPr>
          <w:ilvl w:val="0"/>
          <w:numId w:val="0"/>
        </w:num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2.本</w:t>
      </w:r>
      <w:r>
        <w:rPr>
          <w:rFonts w:hint="eastAsia" w:ascii="宋体" w:hAnsi="宋体" w:eastAsia="宋体" w:cs="宋体"/>
          <w:color w:val="auto"/>
          <w:sz w:val="28"/>
          <w:szCs w:val="28"/>
          <w:lang w:val="en-US" w:eastAsia="zh-CN"/>
        </w:rPr>
        <w:t>合同尾部记</w:t>
      </w:r>
      <w:r>
        <w:rPr>
          <w:rFonts w:hint="default" w:ascii="宋体" w:hAnsi="宋体" w:eastAsia="宋体" w:cs="宋体"/>
          <w:color w:val="auto"/>
          <w:sz w:val="28"/>
          <w:szCs w:val="28"/>
        </w:rPr>
        <w:t>载的联系方式发生变更，变更方应及时书面通知另一方。另一方在收到有关变更前的联系方式所发出的往来文件视为有效。</w:t>
      </w:r>
    </w:p>
    <w:p>
      <w:pPr>
        <w:pStyle w:val="2"/>
        <w:numPr>
          <w:ilvl w:val="0"/>
          <w:numId w:val="0"/>
        </w:numPr>
        <w:spacing w:beforeLines="0" w:afterLines="0"/>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3.本合同</w:t>
      </w:r>
      <w:r>
        <w:rPr>
          <w:rFonts w:hint="eastAsia" w:ascii="宋体" w:hAnsi="宋体" w:eastAsia="宋体" w:cs="宋体"/>
          <w:color w:val="auto"/>
          <w:sz w:val="28"/>
          <w:szCs w:val="28"/>
          <w:lang w:val="en-US" w:eastAsia="zh-CN"/>
        </w:rPr>
        <w:t>尾部</w:t>
      </w:r>
      <w:r>
        <w:rPr>
          <w:rFonts w:hint="default" w:ascii="宋体" w:hAnsi="宋体" w:eastAsia="宋体" w:cs="宋体"/>
          <w:color w:val="auto"/>
          <w:sz w:val="28"/>
          <w:szCs w:val="28"/>
        </w:rPr>
        <w:t>所载地址也是司法机关司法文书送达地址。</w:t>
      </w:r>
    </w:p>
    <w:p>
      <w:pPr>
        <w:pStyle w:val="7"/>
        <w:autoSpaceDE/>
        <w:autoSpaceDN/>
        <w:adjustRightInd/>
        <w:spacing w:beforeLines="0" w:afterLines="0" w:line="440" w:lineRule="exact"/>
        <w:ind w:firstLine="562" w:firstLineChars="200"/>
        <w:rPr>
          <w:rFonts w:hint="default" w:hAnsi="宋体" w:cs="宋体"/>
          <w:b/>
          <w:color w:val="auto"/>
          <w:kern w:val="2"/>
          <w:sz w:val="28"/>
          <w:szCs w:val="28"/>
        </w:rPr>
      </w:pPr>
      <w:r>
        <w:rPr>
          <w:rFonts w:hint="default" w:hAnsi="宋体" w:cs="宋体"/>
          <w:b/>
          <w:color w:val="auto"/>
          <w:kern w:val="2"/>
          <w:sz w:val="28"/>
          <w:szCs w:val="28"/>
        </w:rPr>
        <w:t>十五、其它事项</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1.（若有）详细技术说明及其他有关合同项目的特定信息由合同附件予以说明，合同附件及本项目的《询价/招标通知书》、响应文件、《成交通知书》等均为本合同不可分割的部分，合同的解释顺序优于在先的文件。</w:t>
      </w:r>
    </w:p>
    <w:p>
      <w:pPr>
        <w:spacing w:beforeLines="0" w:afterLines="0" w:line="440" w:lineRule="exact"/>
        <w:ind w:firstLine="560" w:firstLineChars="200"/>
        <w:rPr>
          <w:rFonts w:hint="default" w:ascii="宋体" w:hAnsi="宋体" w:eastAsia="宋体" w:cs="宋体"/>
          <w:color w:val="auto"/>
          <w:sz w:val="28"/>
          <w:szCs w:val="28"/>
        </w:rPr>
      </w:pPr>
      <w:r>
        <w:rPr>
          <w:rFonts w:hint="default" w:ascii="宋体" w:hAnsi="宋体" w:eastAsia="宋体" w:cs="宋体"/>
          <w:color w:val="auto"/>
          <w:sz w:val="28"/>
          <w:szCs w:val="28"/>
        </w:rPr>
        <w:t>2.本合同一式</w:t>
      </w:r>
      <w:r>
        <w:rPr>
          <w:rFonts w:hint="default" w:ascii="宋体" w:hAnsi="宋体" w:eastAsia="宋体" w:cs="宋体"/>
          <w:color w:val="auto"/>
          <w:sz w:val="28"/>
          <w:szCs w:val="28"/>
          <w:u w:val="single"/>
        </w:rPr>
        <w:t xml:space="preserve">   叁   </w:t>
      </w:r>
      <w:r>
        <w:rPr>
          <w:rFonts w:hint="default" w:ascii="宋体" w:hAnsi="宋体" w:eastAsia="宋体" w:cs="宋体"/>
          <w:color w:val="auto"/>
          <w:sz w:val="28"/>
          <w:szCs w:val="28"/>
        </w:rPr>
        <w:t>份，甲方执</w:t>
      </w:r>
      <w:r>
        <w:rPr>
          <w:rFonts w:hint="default" w:ascii="宋体" w:hAnsi="宋体" w:eastAsia="宋体" w:cs="宋体"/>
          <w:color w:val="auto"/>
          <w:sz w:val="28"/>
          <w:szCs w:val="28"/>
          <w:u w:val="single"/>
        </w:rPr>
        <w:t xml:space="preserve">  贰  </w:t>
      </w:r>
      <w:r>
        <w:rPr>
          <w:rFonts w:hint="default" w:ascii="宋体" w:hAnsi="宋体" w:eastAsia="宋体" w:cs="宋体"/>
          <w:color w:val="auto"/>
          <w:sz w:val="28"/>
          <w:szCs w:val="28"/>
        </w:rPr>
        <w:t>份，乙方执</w:t>
      </w:r>
      <w:r>
        <w:rPr>
          <w:rFonts w:hint="default" w:ascii="宋体" w:hAnsi="宋体" w:eastAsia="宋体" w:cs="宋体"/>
          <w:color w:val="auto"/>
          <w:sz w:val="28"/>
          <w:szCs w:val="28"/>
          <w:u w:val="single"/>
        </w:rPr>
        <w:t xml:space="preserve">   壹   </w:t>
      </w:r>
      <w:r>
        <w:rPr>
          <w:rFonts w:hint="default" w:ascii="宋体" w:hAnsi="宋体" w:eastAsia="宋体" w:cs="宋体"/>
          <w:color w:val="auto"/>
          <w:sz w:val="28"/>
          <w:szCs w:val="28"/>
        </w:rPr>
        <w:t>份，具有同等法律效力。</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3.本合同自法定（授权）代表</w:t>
      </w:r>
      <w:r>
        <w:rPr>
          <w:rFonts w:hint="eastAsia" w:hAnsi="宋体" w:cs="宋体"/>
          <w:color w:val="auto"/>
          <w:kern w:val="2"/>
          <w:sz w:val="28"/>
          <w:szCs w:val="28"/>
          <w:lang w:val="en-US" w:eastAsia="zh-CN"/>
        </w:rPr>
        <w:t>人</w:t>
      </w:r>
      <w:r>
        <w:rPr>
          <w:rFonts w:hint="default" w:hAnsi="宋体" w:cs="宋体"/>
          <w:color w:val="auto"/>
          <w:kern w:val="2"/>
          <w:sz w:val="28"/>
          <w:szCs w:val="28"/>
        </w:rPr>
        <w:t>签章并加盖公司印章之日起生效。</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4.其它未尽事宜，由双方友好协商解决，并签订补充协议。</w:t>
      </w:r>
    </w:p>
    <w:p>
      <w:pPr>
        <w:pStyle w:val="7"/>
        <w:autoSpaceDE/>
        <w:autoSpaceDN/>
        <w:adjustRightInd/>
        <w:spacing w:beforeLines="0" w:afterLines="0" w:line="440" w:lineRule="exact"/>
        <w:ind w:firstLine="560" w:firstLineChars="200"/>
        <w:rPr>
          <w:rFonts w:hint="default" w:hAnsi="宋体" w:cs="宋体"/>
          <w:color w:val="auto"/>
          <w:kern w:val="2"/>
          <w:sz w:val="28"/>
          <w:szCs w:val="28"/>
        </w:rPr>
      </w:pPr>
      <w:r>
        <w:rPr>
          <w:rFonts w:hint="default" w:hAnsi="宋体" w:cs="宋体"/>
          <w:color w:val="auto"/>
          <w:kern w:val="2"/>
          <w:sz w:val="28"/>
          <w:szCs w:val="28"/>
        </w:rPr>
        <w:t>5.</w:t>
      </w:r>
      <w:r>
        <w:rPr>
          <w:rFonts w:hint="default" w:hAnsi="宋体" w:cs="宋体"/>
          <w:sz w:val="28"/>
          <w:szCs w:val="28"/>
        </w:rPr>
        <w:t>其他约定：</w:t>
      </w:r>
      <w:r>
        <w:rPr>
          <w:rFonts w:hint="default" w:hAnsi="宋体" w:cs="宋体"/>
          <w:sz w:val="28"/>
          <w:szCs w:val="28"/>
          <w:u w:val="single"/>
        </w:rPr>
        <w:t xml:space="preserve">             无                    </w:t>
      </w:r>
      <w:r>
        <w:rPr>
          <w:rFonts w:hint="default" w:hAnsi="宋体" w:cs="宋体"/>
          <w:sz w:val="28"/>
          <w:szCs w:val="28"/>
        </w:rPr>
        <w:t>。</w:t>
      </w:r>
      <w:r>
        <w:rPr>
          <w:rFonts w:hint="default" w:hAnsi="宋体" w:cs="宋体"/>
          <w:color w:val="auto"/>
          <w:kern w:val="2"/>
          <w:sz w:val="28"/>
          <w:szCs w:val="28"/>
        </w:rPr>
        <w:t xml:space="preserve">                                                                </w:t>
      </w:r>
    </w:p>
    <w:p>
      <w:pPr>
        <w:pStyle w:val="7"/>
        <w:spacing w:beforeLines="0" w:afterLines="0" w:line="560" w:lineRule="exact"/>
        <w:ind w:firstLine="2800" w:firstLineChars="1000"/>
        <w:rPr>
          <w:rFonts w:hint="default" w:hAnsi="宋体" w:cs="宋体"/>
          <w:color w:val="auto"/>
          <w:kern w:val="2"/>
          <w:sz w:val="28"/>
          <w:szCs w:val="28"/>
        </w:rPr>
      </w:pPr>
    </w:p>
    <w:p>
      <w:pPr>
        <w:pStyle w:val="7"/>
        <w:spacing w:beforeLines="0" w:afterLines="0" w:line="560" w:lineRule="exact"/>
        <w:ind w:firstLine="0" w:firstLineChars="0"/>
        <w:rPr>
          <w:rFonts w:hint="default" w:hAnsi="宋体" w:cs="宋体"/>
          <w:sz w:val="28"/>
          <w:szCs w:val="28"/>
        </w:rPr>
      </w:pPr>
    </w:p>
    <w:p>
      <w:pPr>
        <w:pStyle w:val="7"/>
        <w:spacing w:beforeLines="0" w:afterLines="0" w:line="560" w:lineRule="exact"/>
        <w:ind w:firstLine="3360" w:firstLineChars="1200"/>
        <w:rPr>
          <w:rFonts w:hint="eastAsia" w:hAnsi="宋体" w:cs="宋体"/>
          <w:sz w:val="28"/>
          <w:szCs w:val="28"/>
          <w:lang w:val="en-US" w:eastAsia="zh-CN"/>
        </w:rPr>
      </w:pPr>
    </w:p>
    <w:p>
      <w:pPr>
        <w:pStyle w:val="7"/>
        <w:spacing w:line="360" w:lineRule="auto"/>
        <w:ind w:firstLine="560" w:firstLineChars="200"/>
        <w:jc w:val="left"/>
        <w:rPr>
          <w:rFonts w:hint="default" w:ascii="宋体" w:hAnsi="宋体" w:eastAsia="宋体" w:cs="宋体"/>
          <w:b w:val="0"/>
          <w:bCs w:val="0"/>
          <w:color w:val="auto"/>
          <w:kern w:val="2"/>
          <w:sz w:val="28"/>
          <w:szCs w:val="28"/>
        </w:rPr>
      </w:pPr>
      <w:r>
        <w:rPr>
          <w:rFonts w:hint="default" w:ascii="宋体" w:hAnsi="宋体" w:eastAsia="宋体" w:cs="宋体"/>
          <w:b w:val="0"/>
          <w:bCs w:val="0"/>
          <w:color w:val="auto"/>
          <w:kern w:val="2"/>
          <w:sz w:val="28"/>
          <w:szCs w:val="28"/>
        </w:rPr>
        <w:t>甲方（印章）：</w:t>
      </w:r>
      <w:r>
        <w:rPr>
          <w:rFonts w:hint="default" w:ascii="宋体" w:hAnsi="宋体" w:eastAsia="宋体" w:cs="宋体"/>
          <w:b w:val="0"/>
          <w:bCs w:val="0"/>
          <w:color w:val="auto"/>
          <w:kern w:val="2"/>
          <w:sz w:val="28"/>
          <w:szCs w:val="28"/>
          <w:lang w:val="en-US" w:eastAsia="zh-CN"/>
        </w:rPr>
        <w:t xml:space="preserve">    </w:t>
      </w:r>
      <w:r>
        <w:rPr>
          <w:rFonts w:hint="eastAsia" w:hAnsi="宋体" w:cs="宋体"/>
          <w:b w:val="0"/>
          <w:bCs w:val="0"/>
          <w:color w:val="auto"/>
          <w:kern w:val="2"/>
          <w:sz w:val="28"/>
          <w:szCs w:val="28"/>
          <w:lang w:val="en-US" w:eastAsia="zh-CN"/>
        </w:rPr>
        <w:t xml:space="preserve">                </w:t>
      </w:r>
      <w:r>
        <w:rPr>
          <w:rFonts w:hint="default" w:ascii="宋体" w:hAnsi="宋体" w:eastAsia="宋体" w:cs="宋体"/>
          <w:b w:val="0"/>
          <w:bCs w:val="0"/>
          <w:color w:val="auto"/>
          <w:kern w:val="2"/>
          <w:sz w:val="28"/>
          <w:szCs w:val="28"/>
        </w:rPr>
        <w:t xml:space="preserve">乙方（印章）：    </w:t>
      </w:r>
      <w:r>
        <w:rPr>
          <w:rFonts w:hint="default" w:ascii="宋体" w:hAnsi="宋体" w:eastAsia="宋体" w:cs="宋体"/>
          <w:b w:val="0"/>
          <w:bCs w:val="0"/>
          <w:color w:val="auto"/>
          <w:kern w:val="2"/>
          <w:sz w:val="28"/>
          <w:szCs w:val="28"/>
          <w:lang w:val="en-US" w:eastAsia="zh-CN"/>
        </w:rPr>
        <w:t xml:space="preserve">  </w:t>
      </w:r>
    </w:p>
    <w:p>
      <w:pPr>
        <w:pStyle w:val="7"/>
        <w:spacing w:line="360" w:lineRule="auto"/>
        <w:ind w:firstLine="560" w:firstLineChars="200"/>
        <w:jc w:val="left"/>
        <w:rPr>
          <w:rFonts w:hint="default" w:ascii="宋体" w:hAnsi="宋体" w:eastAsia="宋体" w:cs="宋体"/>
          <w:b w:val="0"/>
          <w:bCs w:val="0"/>
          <w:color w:val="auto"/>
          <w:kern w:val="2"/>
          <w:sz w:val="28"/>
          <w:szCs w:val="28"/>
        </w:rPr>
      </w:pPr>
      <w:r>
        <w:rPr>
          <w:rFonts w:hint="default" w:ascii="宋体" w:hAnsi="宋体" w:eastAsia="宋体" w:cs="宋体"/>
          <w:b w:val="0"/>
          <w:bCs w:val="0"/>
          <w:color w:val="auto"/>
          <w:kern w:val="2"/>
          <w:sz w:val="28"/>
          <w:szCs w:val="28"/>
        </w:rPr>
        <w:t>法定（授权）代表</w:t>
      </w:r>
      <w:r>
        <w:rPr>
          <w:rFonts w:hint="eastAsia" w:hAnsi="宋体" w:cs="宋体"/>
          <w:b w:val="0"/>
          <w:bCs w:val="0"/>
          <w:color w:val="auto"/>
          <w:kern w:val="2"/>
          <w:sz w:val="28"/>
          <w:szCs w:val="28"/>
          <w:lang w:val="en-US" w:eastAsia="zh-CN"/>
        </w:rPr>
        <w:t>人</w:t>
      </w:r>
      <w:r>
        <w:rPr>
          <w:rFonts w:hint="default" w:ascii="宋体" w:hAnsi="宋体" w:eastAsia="宋体" w:cs="宋体"/>
          <w:b w:val="0"/>
          <w:bCs w:val="0"/>
          <w:color w:val="auto"/>
          <w:kern w:val="2"/>
          <w:sz w:val="28"/>
          <w:szCs w:val="28"/>
        </w:rPr>
        <w:t>签字:          法定（授权）代表</w:t>
      </w:r>
      <w:r>
        <w:rPr>
          <w:rFonts w:hint="eastAsia" w:hAnsi="宋体" w:cs="宋体"/>
          <w:b w:val="0"/>
          <w:bCs w:val="0"/>
          <w:color w:val="auto"/>
          <w:kern w:val="2"/>
          <w:sz w:val="28"/>
          <w:szCs w:val="28"/>
          <w:lang w:val="en-US" w:eastAsia="zh-CN"/>
        </w:rPr>
        <w:t>人</w:t>
      </w:r>
      <w:r>
        <w:rPr>
          <w:rFonts w:hint="default" w:ascii="宋体" w:hAnsi="宋体" w:eastAsia="宋体" w:cs="宋体"/>
          <w:b w:val="0"/>
          <w:bCs w:val="0"/>
          <w:color w:val="auto"/>
          <w:kern w:val="2"/>
          <w:sz w:val="28"/>
          <w:szCs w:val="28"/>
        </w:rPr>
        <w:t xml:space="preserve">签字:  </w:t>
      </w:r>
    </w:p>
    <w:p>
      <w:pPr>
        <w:pStyle w:val="7"/>
        <w:spacing w:line="360" w:lineRule="auto"/>
        <w:ind w:left="0" w:leftChars="0" w:firstLine="560" w:firstLineChars="200"/>
        <w:jc w:val="left"/>
        <w:rPr>
          <w:rFonts w:hint="default" w:ascii="宋体" w:hAnsi="宋体" w:eastAsia="宋体" w:cs="宋体"/>
          <w:b w:val="0"/>
          <w:bCs w:val="0"/>
          <w:color w:val="auto"/>
          <w:kern w:val="2"/>
          <w:sz w:val="28"/>
          <w:szCs w:val="28"/>
          <w:lang w:eastAsia="zh-CN"/>
        </w:rPr>
      </w:pPr>
      <w:r>
        <w:rPr>
          <w:rFonts w:hint="default" w:ascii="宋体" w:hAnsi="宋体" w:eastAsia="宋体" w:cs="宋体"/>
          <w:b w:val="0"/>
          <w:bCs w:val="0"/>
          <w:color w:val="auto"/>
          <w:kern w:val="2"/>
          <w:sz w:val="28"/>
          <w:szCs w:val="28"/>
          <w:lang w:eastAsia="zh-CN"/>
        </w:rPr>
        <w:t>联系</w:t>
      </w:r>
      <w:r>
        <w:rPr>
          <w:rFonts w:hint="default" w:ascii="宋体" w:hAnsi="宋体" w:eastAsia="宋体" w:cs="宋体"/>
          <w:b w:val="0"/>
          <w:bCs w:val="0"/>
          <w:color w:val="auto"/>
          <w:kern w:val="2"/>
          <w:sz w:val="28"/>
          <w:szCs w:val="28"/>
        </w:rPr>
        <w:t xml:space="preserve">地址：                       </w:t>
      </w:r>
      <w:r>
        <w:rPr>
          <w:rFonts w:hint="default" w:ascii="宋体" w:hAnsi="宋体" w:eastAsia="宋体" w:cs="宋体"/>
          <w:b w:val="0"/>
          <w:bCs w:val="0"/>
          <w:color w:val="auto"/>
          <w:kern w:val="2"/>
          <w:sz w:val="28"/>
          <w:szCs w:val="28"/>
          <w:lang w:eastAsia="zh-CN"/>
        </w:rPr>
        <w:t>联系</w:t>
      </w:r>
      <w:r>
        <w:rPr>
          <w:rFonts w:hint="default" w:ascii="宋体" w:hAnsi="宋体" w:eastAsia="宋体" w:cs="宋体"/>
          <w:b w:val="0"/>
          <w:bCs w:val="0"/>
          <w:color w:val="auto"/>
          <w:kern w:val="2"/>
          <w:sz w:val="28"/>
          <w:szCs w:val="28"/>
        </w:rPr>
        <w:t xml:space="preserve">地址：     </w:t>
      </w:r>
    </w:p>
    <w:p>
      <w:pPr>
        <w:pStyle w:val="7"/>
        <w:spacing w:line="360" w:lineRule="auto"/>
        <w:ind w:left="0" w:leftChars="0" w:firstLine="560" w:firstLineChars="200"/>
        <w:jc w:val="left"/>
        <w:rPr>
          <w:rFonts w:hint="default" w:ascii="宋体" w:hAnsi="宋体" w:eastAsia="宋体" w:cs="宋体"/>
          <w:b w:val="0"/>
          <w:bCs w:val="0"/>
          <w:color w:val="auto"/>
          <w:kern w:val="2"/>
          <w:sz w:val="28"/>
          <w:szCs w:val="28"/>
        </w:rPr>
      </w:pPr>
      <w:r>
        <w:rPr>
          <w:rFonts w:hint="eastAsia" w:hAnsi="宋体" w:cs="宋体"/>
          <w:b w:val="0"/>
          <w:bCs w:val="0"/>
          <w:color w:val="auto"/>
          <w:kern w:val="2"/>
          <w:sz w:val="28"/>
          <w:szCs w:val="28"/>
          <w:lang w:val="en-US" w:eastAsia="zh-CN"/>
        </w:rPr>
        <w:t>联系人及</w:t>
      </w:r>
      <w:r>
        <w:rPr>
          <w:rFonts w:hint="default" w:ascii="宋体" w:hAnsi="宋体" w:eastAsia="宋体" w:cs="宋体"/>
          <w:b w:val="0"/>
          <w:bCs w:val="0"/>
          <w:color w:val="auto"/>
          <w:kern w:val="2"/>
          <w:sz w:val="28"/>
          <w:szCs w:val="28"/>
          <w:lang w:eastAsia="zh-CN"/>
        </w:rPr>
        <w:t>联系</w:t>
      </w:r>
      <w:r>
        <w:rPr>
          <w:rFonts w:hint="default" w:ascii="宋体" w:hAnsi="宋体" w:eastAsia="宋体" w:cs="宋体"/>
          <w:b w:val="0"/>
          <w:bCs w:val="0"/>
          <w:color w:val="auto"/>
          <w:kern w:val="2"/>
          <w:sz w:val="28"/>
          <w:szCs w:val="28"/>
        </w:rPr>
        <w:t xml:space="preserve">电话：               </w:t>
      </w:r>
      <w:r>
        <w:rPr>
          <w:rFonts w:hint="eastAsia" w:hAnsi="宋体" w:cs="宋体"/>
          <w:b w:val="0"/>
          <w:bCs w:val="0"/>
          <w:color w:val="auto"/>
          <w:kern w:val="2"/>
          <w:sz w:val="28"/>
          <w:szCs w:val="28"/>
          <w:lang w:val="en-US" w:eastAsia="zh-CN"/>
        </w:rPr>
        <w:t>联系人及</w:t>
      </w:r>
      <w:r>
        <w:rPr>
          <w:rFonts w:hint="default" w:ascii="宋体" w:hAnsi="宋体" w:eastAsia="宋体" w:cs="宋体"/>
          <w:b w:val="0"/>
          <w:bCs w:val="0"/>
          <w:color w:val="auto"/>
          <w:kern w:val="2"/>
          <w:sz w:val="28"/>
          <w:szCs w:val="28"/>
          <w:lang w:eastAsia="zh-CN"/>
        </w:rPr>
        <w:t>联系</w:t>
      </w:r>
      <w:r>
        <w:rPr>
          <w:rFonts w:hint="default" w:ascii="宋体" w:hAnsi="宋体" w:eastAsia="宋体" w:cs="宋体"/>
          <w:b w:val="0"/>
          <w:bCs w:val="0"/>
          <w:color w:val="auto"/>
          <w:kern w:val="2"/>
          <w:sz w:val="28"/>
          <w:szCs w:val="28"/>
        </w:rPr>
        <w:t>电话：</w:t>
      </w:r>
    </w:p>
    <w:p>
      <w:pPr>
        <w:pStyle w:val="7"/>
        <w:spacing w:line="360" w:lineRule="auto"/>
        <w:ind w:left="0" w:leftChars="0" w:firstLine="560" w:firstLineChars="200"/>
        <w:jc w:val="left"/>
        <w:rPr>
          <w:rFonts w:hint="default" w:ascii="宋体" w:hAnsi="宋体" w:eastAsia="宋体" w:cs="宋体"/>
          <w:b w:val="0"/>
          <w:bCs w:val="0"/>
          <w:color w:val="auto"/>
          <w:kern w:val="2"/>
          <w:sz w:val="28"/>
          <w:szCs w:val="28"/>
          <w:lang w:val="en-US" w:eastAsia="zh-CN"/>
        </w:rPr>
      </w:pPr>
      <w:r>
        <w:rPr>
          <w:rFonts w:hint="default" w:ascii="宋体" w:hAnsi="宋体" w:eastAsia="宋体" w:cs="宋体"/>
          <w:b w:val="0"/>
          <w:bCs w:val="0"/>
          <w:color w:val="auto"/>
          <w:kern w:val="2"/>
          <w:sz w:val="28"/>
          <w:szCs w:val="28"/>
          <w:lang w:val="en-US" w:eastAsia="zh-CN"/>
        </w:rPr>
        <w:t>开户银行：                       开户银行：</w:t>
      </w:r>
    </w:p>
    <w:p>
      <w:pPr>
        <w:pStyle w:val="7"/>
        <w:spacing w:line="360" w:lineRule="auto"/>
        <w:ind w:left="0" w:leftChars="0" w:firstLine="560" w:firstLineChars="200"/>
        <w:jc w:val="left"/>
        <w:rPr>
          <w:rFonts w:hint="default" w:ascii="宋体" w:hAnsi="宋体" w:eastAsia="宋体" w:cs="宋体"/>
          <w:b w:val="0"/>
          <w:bCs w:val="0"/>
          <w:color w:val="auto"/>
          <w:kern w:val="2"/>
          <w:sz w:val="28"/>
          <w:szCs w:val="28"/>
          <w:lang w:val="en-US" w:eastAsia="zh-CN"/>
        </w:rPr>
      </w:pPr>
      <w:r>
        <w:rPr>
          <w:rFonts w:hint="default" w:ascii="宋体" w:hAnsi="宋体" w:eastAsia="宋体" w:cs="宋体"/>
          <w:b w:val="0"/>
          <w:bCs w:val="0"/>
          <w:color w:val="auto"/>
          <w:kern w:val="2"/>
          <w:sz w:val="28"/>
          <w:szCs w:val="28"/>
          <w:lang w:val="en-US" w:eastAsia="zh-CN"/>
        </w:rPr>
        <w:t>开户账号：                       开户账号：</w:t>
      </w:r>
    </w:p>
    <w:p>
      <w:pPr>
        <w:pStyle w:val="7"/>
        <w:spacing w:line="360" w:lineRule="auto"/>
        <w:ind w:left="0" w:leftChars="0" w:firstLine="560" w:firstLineChars="200"/>
        <w:jc w:val="left"/>
        <w:rPr>
          <w:rFonts w:hint="default" w:ascii="宋体" w:hAnsi="宋体" w:eastAsia="宋体" w:cs="宋体"/>
          <w:b w:val="0"/>
          <w:bCs w:val="0"/>
          <w:color w:val="auto"/>
          <w:kern w:val="2"/>
          <w:sz w:val="28"/>
          <w:szCs w:val="28"/>
          <w:lang w:val="en-US" w:eastAsia="zh-CN"/>
        </w:rPr>
      </w:pPr>
      <w:r>
        <w:rPr>
          <w:rFonts w:hint="default" w:ascii="宋体" w:hAnsi="宋体" w:eastAsia="宋体" w:cs="宋体"/>
          <w:b w:val="0"/>
          <w:bCs w:val="0"/>
          <w:color w:val="auto"/>
          <w:kern w:val="2"/>
          <w:sz w:val="28"/>
          <w:szCs w:val="28"/>
          <w:lang w:val="en-US" w:eastAsia="zh-CN"/>
        </w:rPr>
        <w:t>签订时间：</w:t>
      </w:r>
      <w:r>
        <w:rPr>
          <w:rFonts w:hint="default" w:hAnsi="宋体" w:cs="宋体"/>
          <w:b w:val="0"/>
          <w:bCs w:val="0"/>
          <w:color w:val="auto"/>
          <w:kern w:val="2"/>
          <w:sz w:val="28"/>
          <w:szCs w:val="28"/>
          <w:lang w:val="en-US" w:eastAsia="zh-CN"/>
        </w:rPr>
        <w:t>202</w:t>
      </w:r>
      <w:r>
        <w:rPr>
          <w:rFonts w:hint="eastAsia" w:hAnsi="宋体" w:cs="宋体"/>
          <w:b w:val="0"/>
          <w:bCs w:val="0"/>
          <w:color w:val="auto"/>
          <w:kern w:val="2"/>
          <w:sz w:val="28"/>
          <w:szCs w:val="28"/>
          <w:lang w:val="en-US" w:eastAsia="zh-CN"/>
        </w:rPr>
        <w:t>5</w:t>
      </w:r>
      <w:r>
        <w:rPr>
          <w:rFonts w:hint="default" w:hAnsi="宋体" w:cs="宋体"/>
          <w:b w:val="0"/>
          <w:bCs w:val="0"/>
          <w:color w:val="auto"/>
          <w:kern w:val="2"/>
          <w:sz w:val="28"/>
          <w:szCs w:val="28"/>
          <w:lang w:val="en-US" w:eastAsia="zh-CN"/>
        </w:rPr>
        <w:t>年</w:t>
      </w:r>
      <w:r>
        <w:rPr>
          <w:rFonts w:hint="eastAsia" w:hAnsi="宋体" w:cs="宋体"/>
          <w:b w:val="0"/>
          <w:bCs w:val="0"/>
          <w:color w:val="auto"/>
          <w:kern w:val="2"/>
          <w:sz w:val="28"/>
          <w:szCs w:val="28"/>
          <w:lang w:val="en-US" w:eastAsia="zh-CN"/>
        </w:rPr>
        <w:t xml:space="preserve"> </w:t>
      </w:r>
      <w:r>
        <w:rPr>
          <w:rFonts w:hint="default" w:hAnsi="宋体" w:cs="宋体"/>
          <w:b w:val="0"/>
          <w:bCs w:val="0"/>
          <w:color w:val="auto"/>
          <w:kern w:val="2"/>
          <w:sz w:val="28"/>
          <w:szCs w:val="28"/>
          <w:lang w:val="en-US" w:eastAsia="zh-CN"/>
        </w:rPr>
        <w:t>月</w:t>
      </w:r>
      <w:r>
        <w:rPr>
          <w:rFonts w:hint="eastAsia" w:hAnsi="宋体" w:cs="宋体"/>
          <w:b w:val="0"/>
          <w:bCs w:val="0"/>
          <w:color w:val="auto"/>
          <w:kern w:val="2"/>
          <w:sz w:val="28"/>
          <w:szCs w:val="28"/>
          <w:lang w:val="en-US" w:eastAsia="zh-CN"/>
        </w:rPr>
        <w:t xml:space="preserve"> </w:t>
      </w:r>
      <w:r>
        <w:rPr>
          <w:rFonts w:hint="default" w:hAnsi="宋体" w:cs="宋体"/>
          <w:b w:val="0"/>
          <w:bCs w:val="0"/>
          <w:color w:val="auto"/>
          <w:kern w:val="2"/>
          <w:sz w:val="28"/>
          <w:szCs w:val="28"/>
          <w:lang w:val="en-US" w:eastAsia="zh-CN"/>
        </w:rPr>
        <w:t>日</w:t>
      </w:r>
      <w:r>
        <w:rPr>
          <w:rFonts w:hint="default" w:ascii="宋体" w:hAnsi="宋体" w:eastAsia="宋体" w:cs="宋体"/>
          <w:b w:val="0"/>
          <w:bCs w:val="0"/>
          <w:color w:val="auto"/>
          <w:kern w:val="2"/>
          <w:sz w:val="28"/>
          <w:szCs w:val="28"/>
          <w:lang w:val="en-US" w:eastAsia="zh-CN"/>
        </w:rPr>
        <w:t xml:space="preserve">          </w:t>
      </w:r>
      <w:r>
        <w:rPr>
          <w:rFonts w:hint="eastAsia" w:hAnsi="宋体" w:cs="宋体"/>
          <w:b w:val="0"/>
          <w:bCs w:val="0"/>
          <w:color w:val="auto"/>
          <w:kern w:val="2"/>
          <w:sz w:val="28"/>
          <w:szCs w:val="28"/>
          <w:lang w:val="en-US" w:eastAsia="zh-CN"/>
        </w:rPr>
        <w:t xml:space="preserve"> </w:t>
      </w:r>
      <w:r>
        <w:rPr>
          <w:rFonts w:hint="default" w:ascii="宋体" w:hAnsi="宋体" w:eastAsia="宋体" w:cs="宋体"/>
          <w:b w:val="0"/>
          <w:bCs w:val="0"/>
          <w:color w:val="auto"/>
          <w:kern w:val="2"/>
          <w:sz w:val="28"/>
          <w:szCs w:val="28"/>
          <w:lang w:val="en-US" w:eastAsia="zh-CN"/>
        </w:rPr>
        <w:t>签订时间：</w:t>
      </w:r>
      <w:r>
        <w:rPr>
          <w:rFonts w:hint="default" w:hAnsi="宋体" w:cs="宋体"/>
          <w:b w:val="0"/>
          <w:bCs w:val="0"/>
          <w:color w:val="auto"/>
          <w:kern w:val="2"/>
          <w:sz w:val="28"/>
          <w:szCs w:val="28"/>
          <w:lang w:val="en-US" w:eastAsia="zh-CN"/>
        </w:rPr>
        <w:t>202</w:t>
      </w:r>
      <w:r>
        <w:rPr>
          <w:rFonts w:hint="eastAsia" w:hAnsi="宋体" w:cs="宋体"/>
          <w:b w:val="0"/>
          <w:bCs w:val="0"/>
          <w:color w:val="auto"/>
          <w:kern w:val="2"/>
          <w:sz w:val="28"/>
          <w:szCs w:val="28"/>
          <w:lang w:val="en-US" w:eastAsia="zh-CN"/>
        </w:rPr>
        <w:t>5</w:t>
      </w:r>
      <w:r>
        <w:rPr>
          <w:rFonts w:hint="default" w:hAnsi="宋体" w:cs="宋体"/>
          <w:b w:val="0"/>
          <w:bCs w:val="0"/>
          <w:color w:val="auto"/>
          <w:kern w:val="2"/>
          <w:sz w:val="28"/>
          <w:szCs w:val="28"/>
          <w:lang w:val="en-US" w:eastAsia="zh-CN"/>
        </w:rPr>
        <w:t>年</w:t>
      </w:r>
      <w:r>
        <w:rPr>
          <w:rFonts w:hint="eastAsia" w:hAnsi="宋体" w:cs="宋体"/>
          <w:b w:val="0"/>
          <w:bCs w:val="0"/>
          <w:color w:val="auto"/>
          <w:kern w:val="2"/>
          <w:sz w:val="28"/>
          <w:szCs w:val="28"/>
          <w:lang w:val="en-US" w:eastAsia="zh-CN"/>
        </w:rPr>
        <w:t xml:space="preserve">  </w:t>
      </w:r>
      <w:r>
        <w:rPr>
          <w:rFonts w:hint="default" w:hAnsi="宋体" w:cs="宋体"/>
          <w:b w:val="0"/>
          <w:bCs w:val="0"/>
          <w:color w:val="auto"/>
          <w:kern w:val="2"/>
          <w:sz w:val="28"/>
          <w:szCs w:val="28"/>
          <w:lang w:val="en-US" w:eastAsia="zh-CN"/>
        </w:rPr>
        <w:t>月</w:t>
      </w:r>
      <w:r>
        <w:rPr>
          <w:rFonts w:hint="eastAsia" w:hAnsi="宋体" w:cs="宋体"/>
          <w:b w:val="0"/>
          <w:bCs w:val="0"/>
          <w:color w:val="auto"/>
          <w:kern w:val="2"/>
          <w:sz w:val="28"/>
          <w:szCs w:val="28"/>
          <w:lang w:val="en-US" w:eastAsia="zh-CN"/>
        </w:rPr>
        <w:t xml:space="preserve"> </w:t>
      </w:r>
      <w:r>
        <w:rPr>
          <w:rFonts w:hint="default" w:hAnsi="宋体" w:cs="宋体"/>
          <w:b w:val="0"/>
          <w:bCs w:val="0"/>
          <w:color w:val="auto"/>
          <w:kern w:val="2"/>
          <w:sz w:val="28"/>
          <w:szCs w:val="28"/>
          <w:lang w:val="en-US" w:eastAsia="zh-CN"/>
        </w:rPr>
        <w:t>日</w:t>
      </w:r>
      <w:r>
        <w:rPr>
          <w:rFonts w:hint="default" w:ascii="宋体" w:hAnsi="宋体" w:eastAsia="宋体" w:cs="宋体"/>
          <w:b w:val="0"/>
          <w:bCs w:val="0"/>
          <w:color w:val="auto"/>
          <w:kern w:val="2"/>
          <w:sz w:val="28"/>
          <w:szCs w:val="28"/>
          <w:lang w:val="en-US" w:eastAsia="zh-CN"/>
        </w:rPr>
        <w:t xml:space="preserve"> </w:t>
      </w:r>
    </w:p>
    <w:p>
      <w:pPr>
        <w:ind w:firstLine="420" w:firstLineChars="200"/>
        <w:rPr>
          <w:rFonts w:eastAsia="黑体"/>
          <w:color w:val="auto"/>
          <w:highlight w:val="none"/>
        </w:rPr>
      </w:pPr>
      <w:r>
        <w:rPr>
          <w:rFonts w:hint="eastAsia"/>
          <w:color w:val="auto"/>
          <w:highlight w:val="none"/>
        </w:rPr>
        <w:t xml:space="preserve">                                 </w:t>
      </w:r>
    </w:p>
    <w:p>
      <w:pPr>
        <w:rPr>
          <w:color w:val="auto"/>
        </w:rPr>
      </w:pPr>
    </w:p>
    <w:sectPr>
      <w:headerReference r:id="rId22" w:type="first"/>
      <w:headerReference r:id="rId20" w:type="default"/>
      <w:footerReference r:id="rId23" w:type="default"/>
      <w:headerReference r:id="rId21"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1"/>
      </w:rPr>
    </w:pPr>
    <w:r>
      <w:rPr>
        <w:sz w:val="21"/>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jc w:val="left"/>
                    </w:pP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1"/>
      </w:rP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jc w:val="left"/>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jc w:val="left"/>
                    </w:pP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jc w:val="center"/>
      <w:rPr>
        <w:rFonts w:hint="default" w:ascii="宋体" w:hAnsi="宋体" w:eastAsia="宋体"/>
        <w:sz w:val="36"/>
        <w:szCs w:val="24"/>
      </w:rPr>
    </w:pPr>
    <w:r>
      <w:rPr>
        <w:sz w:val="36"/>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jc w:val="center"/>
      <w:rPr>
        <w:rFonts w:hint="default" w:ascii="宋体" w:hAnsi="宋体" w:eastAsia="宋体"/>
        <w:sz w:val="36"/>
        <w:szCs w:val="24"/>
      </w:rPr>
    </w:pPr>
    <w:r>
      <w:rPr>
        <w:sz w:val="36"/>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宋体" w:hAnsi="宋体"/>
        <w:sz w:val="36"/>
        <w:szCs w:val="28"/>
      </w:rPr>
    </w:pPr>
    <w:r>
      <w:rPr>
        <w:sz w:val="36"/>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41</w:t>
                    </w:r>
                    <w:r>
                      <w:fldChar w:fldCharType="end"/>
                    </w:r>
                  </w:p>
                </w:txbxContent>
              </v:textbox>
            </v:shape>
          </w:pict>
        </mc:Fallback>
      </mc:AlternateContent>
    </w:r>
    <w:r>
      <w:rPr>
        <w:sz w:val="36"/>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jc w:val="lef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w:pict>
        <v:shape id="PowerPlusWaterMarkObject198093783" o:spid="_x0000_s409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92" o:spid="_x0000_s4107" o:spt="136" type="#_x0000_t136" style="position:absolute;left:0pt;height:30.8pt;width:554.5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91" o:spid="_x0000_s4108" o:spt="136" type="#_x0000_t136" style="position:absolute;left:0pt;height:30.8pt;width:554.5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90" o:spid="_x0000_s4106" o:spt="136" type="#_x0000_t136" style="position:absolute;left:0pt;height:30.8pt;width:554.5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2" o:spid="_x0000_s4099"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000000" w:sz="0" w:space="0"/>
        <w:left w:val="none" w:color="000000" w:sz="0" w:space="0"/>
        <w:bottom w:val="none" w:color="auto" w:sz="0" w:space="0"/>
        <w:right w:val="none" w:color="000000" w:sz="0" w:space="0"/>
      </w:pBdr>
      <w:spacing w:after="160"/>
    </w:pPr>
    <w:r>
      <w:pict>
        <v:shape id="PowerPlusWaterMarkObject198093786" o:spid="_x0000_s4101"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5"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shape id="PowerPlusWaterMarkObject198093784" o:spid="_x0000_s4100"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98093789" o:spid="_x0000_s4104" o:spt="136" type="#_x0000_t136" style="position:absolute;left:0pt;margin-left:-73.45pt;margin-top:307.45pt;height:66.85pt;width:554.55pt;mso-position-horizontal-relative:margin;mso-position-vertical-relative:margin;rotation:-2949120f;z-index:-251649024;mso-width-relative:page;mso-height-relative:page;" fillcolor="#C0C0C0" filled="t" stroked="f" coordsize="21600,21600" o:allowincell="f" adj="10800">
          <v:path/>
          <v:fill on="t" color2="#FFFFFF" opacity="32768f" focussize="0,0"/>
          <v:stroke on="f"/>
          <v:imagedata o:title=""/>
          <o:lock v:ext="edit" aspectratio="f"/>
          <v:textpath on="t" fitshape="t" fitpath="t" trim="f" xscale="f" string="2024版&#10;仅限兴阳投资集团及子公司公开询价使用" style="font-family:宋体;font-size:8pt;v-same-letter-heights:f;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8" o:spid="_x0000_s4105" o:spt="136" type="#_x0000_t136" style="position:absolute;left:0pt;height:30.8pt;width:554.5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7" o:spid="_x0000_s4103"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6F71"/>
    <w:multiLevelType w:val="singleLevel"/>
    <w:tmpl w:val="A1876F71"/>
    <w:lvl w:ilvl="0" w:tentative="0">
      <w:start w:val="1"/>
      <w:numFmt w:val="decimal"/>
      <w:lvlText w:val="%1."/>
      <w:lvlJc w:val="left"/>
      <w:pPr>
        <w:tabs>
          <w:tab w:val="left" w:pos="312"/>
        </w:tabs>
      </w:pPr>
    </w:lvl>
  </w:abstractNum>
  <w:abstractNum w:abstractNumId="1">
    <w:nsid w:val="6CC649AD"/>
    <w:multiLevelType w:val="singleLevel"/>
    <w:tmpl w:val="6CC649A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837E1"/>
    <w:rsid w:val="00125861"/>
    <w:rsid w:val="00634AA8"/>
    <w:rsid w:val="006E00C1"/>
    <w:rsid w:val="01105490"/>
    <w:rsid w:val="01675739"/>
    <w:rsid w:val="018A58CB"/>
    <w:rsid w:val="01A4231A"/>
    <w:rsid w:val="01AB1F32"/>
    <w:rsid w:val="01C25065"/>
    <w:rsid w:val="01E450AB"/>
    <w:rsid w:val="020B6A0C"/>
    <w:rsid w:val="023D34D6"/>
    <w:rsid w:val="024912E2"/>
    <w:rsid w:val="02694361"/>
    <w:rsid w:val="028563B5"/>
    <w:rsid w:val="02E23EB5"/>
    <w:rsid w:val="03C704AC"/>
    <w:rsid w:val="04277401"/>
    <w:rsid w:val="042C4A18"/>
    <w:rsid w:val="045F4DED"/>
    <w:rsid w:val="045F6B9B"/>
    <w:rsid w:val="04654387"/>
    <w:rsid w:val="046643CE"/>
    <w:rsid w:val="04820ADC"/>
    <w:rsid w:val="049F51EA"/>
    <w:rsid w:val="04BD7D66"/>
    <w:rsid w:val="04C335CE"/>
    <w:rsid w:val="04C82BD8"/>
    <w:rsid w:val="05065269"/>
    <w:rsid w:val="055C75C5"/>
    <w:rsid w:val="05A24C6B"/>
    <w:rsid w:val="05DC675B"/>
    <w:rsid w:val="063C7EA5"/>
    <w:rsid w:val="06406019"/>
    <w:rsid w:val="069074E0"/>
    <w:rsid w:val="06A44D39"/>
    <w:rsid w:val="07173020"/>
    <w:rsid w:val="074A0B66"/>
    <w:rsid w:val="07614786"/>
    <w:rsid w:val="078D7EC3"/>
    <w:rsid w:val="07B02A34"/>
    <w:rsid w:val="07CD4D00"/>
    <w:rsid w:val="07D23B28"/>
    <w:rsid w:val="08534C69"/>
    <w:rsid w:val="086D0B8B"/>
    <w:rsid w:val="086D5D96"/>
    <w:rsid w:val="08762705"/>
    <w:rsid w:val="08F63846"/>
    <w:rsid w:val="09442803"/>
    <w:rsid w:val="095A3DD5"/>
    <w:rsid w:val="0972111F"/>
    <w:rsid w:val="09BE25B6"/>
    <w:rsid w:val="09C3437D"/>
    <w:rsid w:val="0A00497C"/>
    <w:rsid w:val="0A03446D"/>
    <w:rsid w:val="0A3C1098"/>
    <w:rsid w:val="0A670558"/>
    <w:rsid w:val="0A6A629A"/>
    <w:rsid w:val="0A847FFB"/>
    <w:rsid w:val="0A9A6B7F"/>
    <w:rsid w:val="0B341BE5"/>
    <w:rsid w:val="0B6E1DBA"/>
    <w:rsid w:val="0BAF2D5A"/>
    <w:rsid w:val="0BF34996"/>
    <w:rsid w:val="0C61547A"/>
    <w:rsid w:val="0C752FB1"/>
    <w:rsid w:val="0C945850"/>
    <w:rsid w:val="0C9B64EF"/>
    <w:rsid w:val="0D0D5634"/>
    <w:rsid w:val="0D196914"/>
    <w:rsid w:val="0D3A01A5"/>
    <w:rsid w:val="0D4609B7"/>
    <w:rsid w:val="0D8435E0"/>
    <w:rsid w:val="0E633519"/>
    <w:rsid w:val="0EC64985"/>
    <w:rsid w:val="0F7831AB"/>
    <w:rsid w:val="0FB02AF1"/>
    <w:rsid w:val="0FCD3553"/>
    <w:rsid w:val="0FE00713"/>
    <w:rsid w:val="10022EE0"/>
    <w:rsid w:val="10142F30"/>
    <w:rsid w:val="1057106E"/>
    <w:rsid w:val="10863F63"/>
    <w:rsid w:val="108D2CE2"/>
    <w:rsid w:val="10B40E2D"/>
    <w:rsid w:val="110A24F0"/>
    <w:rsid w:val="111F054E"/>
    <w:rsid w:val="1142587A"/>
    <w:rsid w:val="11B04EDA"/>
    <w:rsid w:val="11B8114F"/>
    <w:rsid w:val="11BD2469"/>
    <w:rsid w:val="11CC783A"/>
    <w:rsid w:val="11DC5CCF"/>
    <w:rsid w:val="11FE3E97"/>
    <w:rsid w:val="12130608"/>
    <w:rsid w:val="1226519C"/>
    <w:rsid w:val="124E0CD4"/>
    <w:rsid w:val="12624B37"/>
    <w:rsid w:val="12650CBC"/>
    <w:rsid w:val="12EE3134"/>
    <w:rsid w:val="13CC1D73"/>
    <w:rsid w:val="14260D2B"/>
    <w:rsid w:val="146124BC"/>
    <w:rsid w:val="14900FF3"/>
    <w:rsid w:val="149F4D92"/>
    <w:rsid w:val="14E14263"/>
    <w:rsid w:val="150A4FC1"/>
    <w:rsid w:val="151720DD"/>
    <w:rsid w:val="154D43AF"/>
    <w:rsid w:val="15552533"/>
    <w:rsid w:val="155E1089"/>
    <w:rsid w:val="155E69FB"/>
    <w:rsid w:val="15A338C0"/>
    <w:rsid w:val="166149F5"/>
    <w:rsid w:val="166F60C9"/>
    <w:rsid w:val="169D3553"/>
    <w:rsid w:val="16A52E94"/>
    <w:rsid w:val="16E82A20"/>
    <w:rsid w:val="17101F77"/>
    <w:rsid w:val="172B76E3"/>
    <w:rsid w:val="17620152"/>
    <w:rsid w:val="180F222F"/>
    <w:rsid w:val="182C2DE0"/>
    <w:rsid w:val="185540E5"/>
    <w:rsid w:val="18A64941"/>
    <w:rsid w:val="18C63235"/>
    <w:rsid w:val="197E58BE"/>
    <w:rsid w:val="1A264337"/>
    <w:rsid w:val="1A337F70"/>
    <w:rsid w:val="1A4F473C"/>
    <w:rsid w:val="1A807414"/>
    <w:rsid w:val="1B3A5814"/>
    <w:rsid w:val="1B6B1A0C"/>
    <w:rsid w:val="1B8D153C"/>
    <w:rsid w:val="1B9B2757"/>
    <w:rsid w:val="1C3B7A96"/>
    <w:rsid w:val="1CD971CC"/>
    <w:rsid w:val="1CEC2B3E"/>
    <w:rsid w:val="1CED7E81"/>
    <w:rsid w:val="1D1F6046"/>
    <w:rsid w:val="1D2B3667"/>
    <w:rsid w:val="1D4B7B5A"/>
    <w:rsid w:val="1E5537FE"/>
    <w:rsid w:val="1E6E5F01"/>
    <w:rsid w:val="1EA638ED"/>
    <w:rsid w:val="1EC82936"/>
    <w:rsid w:val="1ED02718"/>
    <w:rsid w:val="1F503858"/>
    <w:rsid w:val="1F75506D"/>
    <w:rsid w:val="1F86727A"/>
    <w:rsid w:val="1F9B08D3"/>
    <w:rsid w:val="1F9C6A9E"/>
    <w:rsid w:val="1FF561AE"/>
    <w:rsid w:val="20453FF8"/>
    <w:rsid w:val="204A4E4D"/>
    <w:rsid w:val="206170DB"/>
    <w:rsid w:val="20B83463"/>
    <w:rsid w:val="20CE5F1B"/>
    <w:rsid w:val="21780E44"/>
    <w:rsid w:val="21A659B2"/>
    <w:rsid w:val="21AD0AEE"/>
    <w:rsid w:val="226F2247"/>
    <w:rsid w:val="228E5B83"/>
    <w:rsid w:val="22A6218F"/>
    <w:rsid w:val="22B804B2"/>
    <w:rsid w:val="22BA3662"/>
    <w:rsid w:val="22D26130"/>
    <w:rsid w:val="23745D0A"/>
    <w:rsid w:val="23A6613D"/>
    <w:rsid w:val="240B5FA0"/>
    <w:rsid w:val="24683F62"/>
    <w:rsid w:val="248D2F04"/>
    <w:rsid w:val="24D46BA0"/>
    <w:rsid w:val="255045B2"/>
    <w:rsid w:val="256C54B5"/>
    <w:rsid w:val="259835D3"/>
    <w:rsid w:val="26476EB5"/>
    <w:rsid w:val="26673AE2"/>
    <w:rsid w:val="266B71CA"/>
    <w:rsid w:val="26871C65"/>
    <w:rsid w:val="269A360B"/>
    <w:rsid w:val="26B96AF1"/>
    <w:rsid w:val="27415BDE"/>
    <w:rsid w:val="277F6CFA"/>
    <w:rsid w:val="27F138D4"/>
    <w:rsid w:val="28125B4F"/>
    <w:rsid w:val="28EF7C3E"/>
    <w:rsid w:val="28FE2E1B"/>
    <w:rsid w:val="292302B8"/>
    <w:rsid w:val="294559E2"/>
    <w:rsid w:val="2987256D"/>
    <w:rsid w:val="29F64FFC"/>
    <w:rsid w:val="2A4D6369"/>
    <w:rsid w:val="2A5F2BA2"/>
    <w:rsid w:val="2AAF593A"/>
    <w:rsid w:val="2ACB6489"/>
    <w:rsid w:val="2B2A5CA2"/>
    <w:rsid w:val="2B854CEE"/>
    <w:rsid w:val="2B97550B"/>
    <w:rsid w:val="2C156608"/>
    <w:rsid w:val="2CD0422B"/>
    <w:rsid w:val="2D0363AE"/>
    <w:rsid w:val="2D1A36A5"/>
    <w:rsid w:val="2D825525"/>
    <w:rsid w:val="2D986AF6"/>
    <w:rsid w:val="2E362579"/>
    <w:rsid w:val="2E76495E"/>
    <w:rsid w:val="2ED206C9"/>
    <w:rsid w:val="2F326AD7"/>
    <w:rsid w:val="2FD61B58"/>
    <w:rsid w:val="2FE20AE2"/>
    <w:rsid w:val="303845C1"/>
    <w:rsid w:val="30562C99"/>
    <w:rsid w:val="30600BB4"/>
    <w:rsid w:val="30B517BC"/>
    <w:rsid w:val="312118AC"/>
    <w:rsid w:val="312D39F9"/>
    <w:rsid w:val="31E63BA8"/>
    <w:rsid w:val="329B04AB"/>
    <w:rsid w:val="32A23F73"/>
    <w:rsid w:val="32B048E2"/>
    <w:rsid w:val="32C94E70"/>
    <w:rsid w:val="33140268"/>
    <w:rsid w:val="334D0383"/>
    <w:rsid w:val="3369683F"/>
    <w:rsid w:val="34042A3E"/>
    <w:rsid w:val="343C3F54"/>
    <w:rsid w:val="344A48C2"/>
    <w:rsid w:val="344E3E9E"/>
    <w:rsid w:val="34847DD4"/>
    <w:rsid w:val="34C475EC"/>
    <w:rsid w:val="34CF6B76"/>
    <w:rsid w:val="34DD74E5"/>
    <w:rsid w:val="34EE6CC1"/>
    <w:rsid w:val="35814314"/>
    <w:rsid w:val="361A2073"/>
    <w:rsid w:val="3691679E"/>
    <w:rsid w:val="37117919"/>
    <w:rsid w:val="372C7DD0"/>
    <w:rsid w:val="372E0D91"/>
    <w:rsid w:val="376372DD"/>
    <w:rsid w:val="37AD7642"/>
    <w:rsid w:val="37DC613C"/>
    <w:rsid w:val="37FF59C4"/>
    <w:rsid w:val="3849592C"/>
    <w:rsid w:val="38793289"/>
    <w:rsid w:val="38E52E0C"/>
    <w:rsid w:val="38E837E1"/>
    <w:rsid w:val="38ED304A"/>
    <w:rsid w:val="39072D82"/>
    <w:rsid w:val="3A1C3C34"/>
    <w:rsid w:val="3A1E4827"/>
    <w:rsid w:val="3A6B3C57"/>
    <w:rsid w:val="3AC86541"/>
    <w:rsid w:val="3B135A0E"/>
    <w:rsid w:val="3BD05E87"/>
    <w:rsid w:val="3BE178BA"/>
    <w:rsid w:val="3BE253E0"/>
    <w:rsid w:val="3C795D45"/>
    <w:rsid w:val="3D3C4672"/>
    <w:rsid w:val="3D402D06"/>
    <w:rsid w:val="3D901A00"/>
    <w:rsid w:val="3DD64ECE"/>
    <w:rsid w:val="3E435D09"/>
    <w:rsid w:val="3E5E3444"/>
    <w:rsid w:val="3E974BA8"/>
    <w:rsid w:val="3EB772F7"/>
    <w:rsid w:val="3EB968CD"/>
    <w:rsid w:val="3EC9666E"/>
    <w:rsid w:val="3ED26D52"/>
    <w:rsid w:val="3ED771A9"/>
    <w:rsid w:val="3F1E2BD3"/>
    <w:rsid w:val="3F601FBF"/>
    <w:rsid w:val="3FA304D7"/>
    <w:rsid w:val="404443F5"/>
    <w:rsid w:val="404C3770"/>
    <w:rsid w:val="406665E0"/>
    <w:rsid w:val="409969B6"/>
    <w:rsid w:val="40AF47C9"/>
    <w:rsid w:val="40B557B9"/>
    <w:rsid w:val="40C33A32"/>
    <w:rsid w:val="40FB3C11"/>
    <w:rsid w:val="41760AA5"/>
    <w:rsid w:val="41C518B6"/>
    <w:rsid w:val="41E9571B"/>
    <w:rsid w:val="41F12821"/>
    <w:rsid w:val="420B38E3"/>
    <w:rsid w:val="42DD520B"/>
    <w:rsid w:val="42ED125A"/>
    <w:rsid w:val="42FA42A8"/>
    <w:rsid w:val="430729E3"/>
    <w:rsid w:val="43A30BE8"/>
    <w:rsid w:val="43DD4C6D"/>
    <w:rsid w:val="448B2671"/>
    <w:rsid w:val="450B3A88"/>
    <w:rsid w:val="45294080"/>
    <w:rsid w:val="453C2005"/>
    <w:rsid w:val="4605689B"/>
    <w:rsid w:val="46412598"/>
    <w:rsid w:val="464F5D68"/>
    <w:rsid w:val="46CF2585"/>
    <w:rsid w:val="478F4F71"/>
    <w:rsid w:val="47925F0D"/>
    <w:rsid w:val="479B12FE"/>
    <w:rsid w:val="47D076E2"/>
    <w:rsid w:val="47E210AF"/>
    <w:rsid w:val="487675DC"/>
    <w:rsid w:val="489D2DBB"/>
    <w:rsid w:val="4965328F"/>
    <w:rsid w:val="49CF3448"/>
    <w:rsid w:val="49DA4360"/>
    <w:rsid w:val="4A2362E6"/>
    <w:rsid w:val="4A2F2139"/>
    <w:rsid w:val="4A42377C"/>
    <w:rsid w:val="4A5C4054"/>
    <w:rsid w:val="4A6C6877"/>
    <w:rsid w:val="4A712751"/>
    <w:rsid w:val="4B1C3CD9"/>
    <w:rsid w:val="4B2D2C56"/>
    <w:rsid w:val="4B3B35BA"/>
    <w:rsid w:val="4B4E4840"/>
    <w:rsid w:val="4B9C37FE"/>
    <w:rsid w:val="4BCF53C5"/>
    <w:rsid w:val="4C0118B3"/>
    <w:rsid w:val="4C0C0983"/>
    <w:rsid w:val="4C147E14"/>
    <w:rsid w:val="4C846D49"/>
    <w:rsid w:val="4C8F4C5B"/>
    <w:rsid w:val="4CD5641A"/>
    <w:rsid w:val="4CF03E01"/>
    <w:rsid w:val="4D510618"/>
    <w:rsid w:val="4DAB41CC"/>
    <w:rsid w:val="4E2663A4"/>
    <w:rsid w:val="4E724CEA"/>
    <w:rsid w:val="4EDE5CC2"/>
    <w:rsid w:val="4EF37BD9"/>
    <w:rsid w:val="4F8D701A"/>
    <w:rsid w:val="4F944FDD"/>
    <w:rsid w:val="4FF260E2"/>
    <w:rsid w:val="4FF534DD"/>
    <w:rsid w:val="501E1B92"/>
    <w:rsid w:val="506F46B4"/>
    <w:rsid w:val="5099655E"/>
    <w:rsid w:val="50D407E0"/>
    <w:rsid w:val="50F46B9B"/>
    <w:rsid w:val="50FB2D75"/>
    <w:rsid w:val="51146AC5"/>
    <w:rsid w:val="512137B1"/>
    <w:rsid w:val="51426BF5"/>
    <w:rsid w:val="51976AAB"/>
    <w:rsid w:val="520E5CF7"/>
    <w:rsid w:val="529A65BD"/>
    <w:rsid w:val="52C8137C"/>
    <w:rsid w:val="52C81FCD"/>
    <w:rsid w:val="532E5683"/>
    <w:rsid w:val="534240A2"/>
    <w:rsid w:val="536C1D08"/>
    <w:rsid w:val="53C02053"/>
    <w:rsid w:val="53D1600F"/>
    <w:rsid w:val="53E126F6"/>
    <w:rsid w:val="53F31363"/>
    <w:rsid w:val="54046108"/>
    <w:rsid w:val="546E385E"/>
    <w:rsid w:val="54910EF4"/>
    <w:rsid w:val="54D94506"/>
    <w:rsid w:val="54FB1595"/>
    <w:rsid w:val="55993F6E"/>
    <w:rsid w:val="55BF0815"/>
    <w:rsid w:val="562543F0"/>
    <w:rsid w:val="562C56ED"/>
    <w:rsid w:val="56375531"/>
    <w:rsid w:val="56B063AF"/>
    <w:rsid w:val="57097987"/>
    <w:rsid w:val="570B1838"/>
    <w:rsid w:val="570D1A54"/>
    <w:rsid w:val="572002D1"/>
    <w:rsid w:val="572F7840"/>
    <w:rsid w:val="57D165DD"/>
    <w:rsid w:val="58030761"/>
    <w:rsid w:val="580C5867"/>
    <w:rsid w:val="58977827"/>
    <w:rsid w:val="58E30CBE"/>
    <w:rsid w:val="5959734E"/>
    <w:rsid w:val="5A07476B"/>
    <w:rsid w:val="5A7160C0"/>
    <w:rsid w:val="5AE73D89"/>
    <w:rsid w:val="5AF3276B"/>
    <w:rsid w:val="5B00717D"/>
    <w:rsid w:val="5B333B1C"/>
    <w:rsid w:val="5B79380D"/>
    <w:rsid w:val="5BEC60DC"/>
    <w:rsid w:val="5CD252D1"/>
    <w:rsid w:val="5CDD3C76"/>
    <w:rsid w:val="5CDE639E"/>
    <w:rsid w:val="5CEB5E77"/>
    <w:rsid w:val="5CF234BC"/>
    <w:rsid w:val="5D086F45"/>
    <w:rsid w:val="5D0A54E8"/>
    <w:rsid w:val="5D235EBC"/>
    <w:rsid w:val="5D252BC7"/>
    <w:rsid w:val="5D2A17A7"/>
    <w:rsid w:val="5DCA7D57"/>
    <w:rsid w:val="5E280653"/>
    <w:rsid w:val="5E4D0988"/>
    <w:rsid w:val="5E844E54"/>
    <w:rsid w:val="5E9161F4"/>
    <w:rsid w:val="5F033AB2"/>
    <w:rsid w:val="5F103B58"/>
    <w:rsid w:val="5F3D09FC"/>
    <w:rsid w:val="5F85487D"/>
    <w:rsid w:val="5FFE63DD"/>
    <w:rsid w:val="60397415"/>
    <w:rsid w:val="603E4A2C"/>
    <w:rsid w:val="6069431D"/>
    <w:rsid w:val="609127A3"/>
    <w:rsid w:val="618E553F"/>
    <w:rsid w:val="61931F26"/>
    <w:rsid w:val="62347331"/>
    <w:rsid w:val="624C7C85"/>
    <w:rsid w:val="626A0C09"/>
    <w:rsid w:val="62A414BE"/>
    <w:rsid w:val="62B114E5"/>
    <w:rsid w:val="62BE1B80"/>
    <w:rsid w:val="62CC631F"/>
    <w:rsid w:val="62E73159"/>
    <w:rsid w:val="62E97B34"/>
    <w:rsid w:val="630A6E47"/>
    <w:rsid w:val="63224191"/>
    <w:rsid w:val="635D341B"/>
    <w:rsid w:val="63AE011A"/>
    <w:rsid w:val="63D336DD"/>
    <w:rsid w:val="641852F6"/>
    <w:rsid w:val="646A2197"/>
    <w:rsid w:val="64790728"/>
    <w:rsid w:val="64A114E4"/>
    <w:rsid w:val="64C77591"/>
    <w:rsid w:val="650848D1"/>
    <w:rsid w:val="65200BA4"/>
    <w:rsid w:val="653528A1"/>
    <w:rsid w:val="65763C78"/>
    <w:rsid w:val="6578453C"/>
    <w:rsid w:val="658B62DC"/>
    <w:rsid w:val="66456B14"/>
    <w:rsid w:val="66815672"/>
    <w:rsid w:val="66B86A37"/>
    <w:rsid w:val="67143B26"/>
    <w:rsid w:val="6714713A"/>
    <w:rsid w:val="67442D82"/>
    <w:rsid w:val="674C3ED2"/>
    <w:rsid w:val="67580AC9"/>
    <w:rsid w:val="67874F0A"/>
    <w:rsid w:val="67DA7730"/>
    <w:rsid w:val="681E586F"/>
    <w:rsid w:val="68282249"/>
    <w:rsid w:val="685B1EB3"/>
    <w:rsid w:val="68821CC5"/>
    <w:rsid w:val="68863414"/>
    <w:rsid w:val="689E42BA"/>
    <w:rsid w:val="68E22B30"/>
    <w:rsid w:val="6958638F"/>
    <w:rsid w:val="69821839"/>
    <w:rsid w:val="69B8584F"/>
    <w:rsid w:val="69CE5072"/>
    <w:rsid w:val="69E674D0"/>
    <w:rsid w:val="69ED3CE0"/>
    <w:rsid w:val="6A2008FB"/>
    <w:rsid w:val="6A332BA1"/>
    <w:rsid w:val="6ADA17F5"/>
    <w:rsid w:val="6AE178B3"/>
    <w:rsid w:val="6B692EA6"/>
    <w:rsid w:val="6B6F018F"/>
    <w:rsid w:val="6B721A2E"/>
    <w:rsid w:val="6B9C07E0"/>
    <w:rsid w:val="6BAF2C82"/>
    <w:rsid w:val="6BE57E3B"/>
    <w:rsid w:val="6C117060"/>
    <w:rsid w:val="6C270A6A"/>
    <w:rsid w:val="6C621AA2"/>
    <w:rsid w:val="6C9205D9"/>
    <w:rsid w:val="6E094A12"/>
    <w:rsid w:val="6E0B73E8"/>
    <w:rsid w:val="6E1D3ED3"/>
    <w:rsid w:val="6E58315D"/>
    <w:rsid w:val="6E645FA5"/>
    <w:rsid w:val="6E99525C"/>
    <w:rsid w:val="6EBB1EE0"/>
    <w:rsid w:val="6F1C062E"/>
    <w:rsid w:val="6FA36659"/>
    <w:rsid w:val="70891CF3"/>
    <w:rsid w:val="713F0688"/>
    <w:rsid w:val="71537C22"/>
    <w:rsid w:val="71600CA6"/>
    <w:rsid w:val="717C1D91"/>
    <w:rsid w:val="71912A66"/>
    <w:rsid w:val="720A226E"/>
    <w:rsid w:val="727A5D97"/>
    <w:rsid w:val="72E70F53"/>
    <w:rsid w:val="73514C8E"/>
    <w:rsid w:val="74302426"/>
    <w:rsid w:val="744C5512"/>
    <w:rsid w:val="74706A4D"/>
    <w:rsid w:val="748D59E3"/>
    <w:rsid w:val="74AB7D7F"/>
    <w:rsid w:val="75322959"/>
    <w:rsid w:val="756A5900"/>
    <w:rsid w:val="75C67EBC"/>
    <w:rsid w:val="761C141E"/>
    <w:rsid w:val="76424E1E"/>
    <w:rsid w:val="771E5876"/>
    <w:rsid w:val="772D644F"/>
    <w:rsid w:val="77707769"/>
    <w:rsid w:val="77DE2925"/>
    <w:rsid w:val="77EE068E"/>
    <w:rsid w:val="7808174F"/>
    <w:rsid w:val="7851759A"/>
    <w:rsid w:val="78625143"/>
    <w:rsid w:val="787A7DDC"/>
    <w:rsid w:val="78801C2E"/>
    <w:rsid w:val="78E24FF8"/>
    <w:rsid w:val="78EF7A61"/>
    <w:rsid w:val="793B19E5"/>
    <w:rsid w:val="79C15B4E"/>
    <w:rsid w:val="79D12015"/>
    <w:rsid w:val="79E61F64"/>
    <w:rsid w:val="7A946C56"/>
    <w:rsid w:val="7AE712D6"/>
    <w:rsid w:val="7AF406B1"/>
    <w:rsid w:val="7B445194"/>
    <w:rsid w:val="7B610C8A"/>
    <w:rsid w:val="7B804F35"/>
    <w:rsid w:val="7BA12818"/>
    <w:rsid w:val="7BB73BB8"/>
    <w:rsid w:val="7BD34BF2"/>
    <w:rsid w:val="7BF11E65"/>
    <w:rsid w:val="7C9A44E1"/>
    <w:rsid w:val="7CBE2D25"/>
    <w:rsid w:val="7D006E99"/>
    <w:rsid w:val="7D382AD7"/>
    <w:rsid w:val="7D681AE3"/>
    <w:rsid w:val="7D6E4AE7"/>
    <w:rsid w:val="7D777F72"/>
    <w:rsid w:val="7D910439"/>
    <w:rsid w:val="7DBC3788"/>
    <w:rsid w:val="7E0E3838"/>
    <w:rsid w:val="7E631DD5"/>
    <w:rsid w:val="7E6D0C4A"/>
    <w:rsid w:val="7E713FD7"/>
    <w:rsid w:val="7E8345C7"/>
    <w:rsid w:val="7EFD574D"/>
    <w:rsid w:val="7EFE38AC"/>
    <w:rsid w:val="7F037115"/>
    <w:rsid w:val="7F645E05"/>
    <w:rsid w:val="7F695AD6"/>
    <w:rsid w:val="7F761695"/>
    <w:rsid w:val="7F7E0D7A"/>
    <w:rsid w:val="7FA75CF2"/>
    <w:rsid w:val="F7DFD2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after="260" w:afterLines="0" w:line="416" w:lineRule="auto"/>
      <w:outlineLvl w:val="1"/>
    </w:pPr>
    <w:rPr>
      <w:rFonts w:hint="default" w:ascii="Arial" w:hAnsi="Arial" w:eastAsia="黑体"/>
      <w:b/>
      <w:sz w:val="32"/>
      <w:szCs w:val="24"/>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0"/>
    <w:pPr>
      <w:ind w:firstLine="420" w:firstLineChars="200"/>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autoSpaceDE w:val="0"/>
      <w:autoSpaceDN w:val="0"/>
      <w:adjustRightInd w:val="0"/>
    </w:pPr>
    <w:rPr>
      <w:rFonts w:ascii="宋体" w:hAnsi="Times New Roman"/>
      <w:kern w:val="0"/>
      <w:szCs w:val="20"/>
    </w:r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3">
    <w:name w:val="Body Text First Indent"/>
    <w:basedOn w:val="2"/>
    <w:semiHidden/>
    <w:unhideWhenUsed/>
    <w:qFormat/>
    <w:uiPriority w:val="99"/>
    <w:pPr>
      <w:ind w:firstLine="420" w:firstLineChars="100"/>
    </w:pPr>
  </w:style>
  <w:style w:type="character" w:styleId="16">
    <w:name w:val="page number"/>
    <w:qFormat/>
    <w:uiPriority w:val="0"/>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paragraph" w:customStyle="1" w:styleId="19">
    <w:name w:val="一级条标题"/>
    <w:basedOn w:val="20"/>
    <w:next w:val="21"/>
    <w:qFormat/>
    <w:uiPriority w:val="0"/>
    <w:pPr>
      <w:spacing w:line="240" w:lineRule="auto"/>
      <w:ind w:left="420"/>
      <w:outlineLvl w:val="2"/>
    </w:pPr>
  </w:style>
  <w:style w:type="paragraph" w:customStyle="1" w:styleId="2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5">
    <w:name w:val="标题 3 Char"/>
    <w:link w:val="4"/>
    <w:qFormat/>
    <w:uiPriority w:val="9"/>
    <w:rPr>
      <w:b/>
      <w:bCs/>
      <w:sz w:val="32"/>
      <w:szCs w:val="32"/>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customStyle="1" w:styleId="27">
    <w:name w:val="样式 首行缩进: 2 字符"/>
    <w:basedOn w:val="1"/>
    <w:qFormat/>
    <w:uiPriority w:val="0"/>
    <w:pPr>
      <w:keepNext w:val="0"/>
      <w:keepLines w:val="0"/>
      <w:widowControl w:val="0"/>
      <w:suppressLineNumbers w:val="0"/>
      <w:spacing w:before="0" w:beforeAutospacing="0" w:after="0" w:afterAutospacing="0" w:line="400" w:lineRule="exact"/>
      <w:ind w:left="0" w:right="0" w:firstLine="200" w:firstLineChars="200"/>
      <w:jc w:val="both"/>
    </w:pPr>
    <w:rPr>
      <w:rFonts w:hint="default" w:ascii="Times New Roman" w:hAnsi="Times New Roman" w:eastAsia="宋体" w:cs="宋体"/>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0"/>
    <customShpInfo spid="_x0000_s1026" textRotate="1"/>
    <customShpInfo spid="_x0000_s4104"/>
    <customShpInfo spid="_x0000_s4105"/>
    <customShpInfo spid="_x0000_s4103"/>
    <customShpInfo spid="_x0000_s4107"/>
    <customShpInfo spid="_x0000_s4108"/>
    <customShpInfo spid="_x0000_s4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11797</Words>
  <Characters>12624</Characters>
  <Lines>0</Lines>
  <Paragraphs>0</Paragraphs>
  <TotalTime>5</TotalTime>
  <ScaleCrop>false</ScaleCrop>
  <LinksUpToDate>false</LinksUpToDate>
  <CharactersWithSpaces>12942</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2024-12-18T10:45:00Z</dcterms:created>
  <dc:creator>咖啡</dc:creator>
  <cp:lastModifiedBy>咖啡</cp:lastModifiedBy>
  <dcterms:modified xsi:type="dcterms:W3CDTF">2025-08-25T07:18:33Z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CD1EF0B2C2A9808A49056A67B6D451AF_43</vt:lpwstr>
  </property>
  <property fmtid="{D5CDD505-2E9C-101B-9397-08002B2CF9AE}" pid="4" name="KSOTemplateDocerSaveRecord">
    <vt:lpwstr>eyJoZGlkIjoiNzA3MmYxYmRhYTQzOWRjYThjOThmYTlhYjk5YzA1ZTgiLCJ1c2VySWQiOiIyMzcyMjg4MzAifQ==</vt:lpwstr>
  </property>
</Properties>
</file>